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0" w:name="Xf9d2c1de8dc972b48656dc2d7122cc6ec85e7ab"/>
    <w:p>
      <w:pPr>
        <w:pStyle w:val="Heading1"/>
      </w:pPr>
      <w:r>
        <w:t xml:space="preserve">Statement of Purpose: Advancing Robotics Innovation in Indonesia Jakarta</w:t>
      </w:r>
    </w:p>
    <w:p>
      <w:pPr>
        <w:pStyle w:val="FirstParagraph"/>
      </w:pPr>
      <w:r>
        <w:t xml:space="preserve">As I prepare to submit this Statement of Purpose, I am compelled to articulate my unwavering commitment to becoming a transformative Robotics Engineer within Indonesia Jakarta's rapidly evolving technological landscape. This document serves as both my professional manifesto and roadmap—a testament to how my technical expertise, cultural understanding, and strategic vision align with Jakarta's urgent need for robotics innovation. In an era where automation reshapes urban economies across Southeast Asia, I see Jakarta not merely as a geographical location but as the epicenter of Indonesia's industrial renaissance. My career trajectory has been meticulously designed to contribute meaningfully to this pivotal moment in Indonesia Jakarta's technological evolution.</w:t>
      </w:r>
    </w:p>
    <w:p>
      <w:pPr>
        <w:pStyle w:val="BodyText"/>
      </w:pPr>
      <w:r>
        <w:t xml:space="preserve">My academic foundation at Bandung Institute of Technology (ITB) in Electrical Engineering with a robotics specialization provided more than theoretical knowledge—it cultivated an intimate understanding of how robotics solutions must be tailored for Southeast Asian contexts. During my capstone project, I developed a low-cost autonomous waste-sorting robot designed specifically for Jakarta's informal waste collection networks. This required navigating unique challenges: monsoon-season operational resilience, integration with human-led collection systems, and cost constraints under $500 per unit. The project wasn't just about engineering; it was about understanding the Jakarta ecosystem where 17 million people generate over 6,000 tons of waste daily. Our solution reduced manual sorting time by 42% in pilot sites across Tangerang and Bekasi—proving that robotics must serve local realities, not impose foreign paradigms. This experience cemented my belief that true innovation emerges from deep contextual understanding.</w:t>
      </w:r>
    </w:p>
    <w:p>
      <w:pPr>
        <w:pStyle w:val="BodyText"/>
      </w:pPr>
      <w:r>
        <w:t xml:space="preserve">Professional development further solidified my specialization. As a Robotics Intern at PT IndoRobotics in Jakarta, I contributed to the development of modular agricultural robots for East Java's rice farmers—a project directly addressing Indonesia's food security challenges. Working alongside local technicians, I learned that successful implementation requires more than technical proficiency; it demands cultural fluency and community engagement. When our initial robot design failed due to unfamiliarity with traditional irrigation practices, we pivoted through intensive fieldwork with farmer cooperatives in Ciparay. This experience taught me that Jakarta's robotics engineers must be bridge-builders between cutting-edge technology and the nation's diverse socio-technical realities. My role evolved from software developer to solution architect, constantly translating complex algorithms into practical tools for local operators—precisely the skill set needed across Indonesia Jakarta's burgeoning smart city initiatives.</w:t>
      </w:r>
    </w:p>
    <w:p>
      <w:pPr>
        <w:pStyle w:val="BodyText"/>
      </w:pPr>
      <w:r>
        <w:t xml:space="preserve">The strategic importance of Robotics Engineering in Indonesia Jakarta cannot be overstated. With President Joko Widodo's "Making Indonesia 4.0" initiative accelerating manufacturing automation and Jakarta's Smart City Program targeting 30% productivity gains through AI by 2025, there is an unprecedented demand for locally grounded robotics expertise. What excites me most is how Jakarta uniquely positions itself as the nation's innovation laboratory: it hosts the highest concentration of tech startups (over 1,800 in 2023), world-class research centers like LIPI, and a workforce that embodies Indonesia's digital energy. Yet current gaps persist—only 7% of Indonesian robotics companies focus on homegrown solutions for local challenges, creating a critical shortage I am poised to address. My vision aligns with Jakarta's needs: developing affordable, culturally adaptive robots for healthcare (like my proposed telepresence system for remote Java islands), logistics (optimizing Gojek-style delivery networks during peak traffic), and sustainable manufacturing.</w:t>
      </w:r>
    </w:p>
    <w:p>
      <w:pPr>
        <w:pStyle w:val="BodyText"/>
      </w:pPr>
      <w:r>
        <w:t xml:space="preserve">My professional goals are intrinsically tied to Indonesia Jakarta's development trajectory. In the short term, I aim to join a forward-thinking robotics firm like PT DigiTech or Astra Group's innovation arm, where I can implement my expertise in computer vision and ROS (Robot Operating System) for industrial applications while mentoring young engineers across Java. Long-term, I intend to establish an R&amp;D hub within Jakarta focused exclusively on Southeast Asia-specific robotics challenges—addressing the "last-mile" problem in healthcare delivery or developing flood-resilient inspection robots for Jakarta's infrastructure. Crucially, I will prioritize partnerships with Indonesian universities and government agencies to create a talent pipeline that reflects our national identity: not merely adopting Western models but innovating through an Indonesian lens.</w:t>
      </w:r>
    </w:p>
    <w:p>
      <w:pPr>
        <w:pStyle w:val="BodyText"/>
      </w:pPr>
      <w:r>
        <w:t xml:space="preserve">What distinguishes this Statement of Purpose is its unwavering focus on contextual relevance. While many robotics professionals pursue global careers, I have chosen Indonesia Jakarta as my primary impact zone because it represents the most complex yet promising laboratory for applied robotics in emerging economies. My research on "Cultural Intelligence in Robotics Deployment" (published at ASEAN Robotics Conference 2023) demonstrated that solutions designed with local input achieve 68% higher adoption rates than imported systems—a finding directly applicable to Jakarta's diverse urban fabric. I understand that Jakarta's success isn't about replicating Singapore or Seoul's models, but forging a uniquely Indonesian robotics identity.</w:t>
      </w:r>
    </w:p>
    <w:p>
      <w:pPr>
        <w:pStyle w:val="BodyText"/>
      </w:pPr>
      <w:r>
        <w:t xml:space="preserve">As Indonesia accelerates toward becoming Southeast Asia's leading robotics hub, I see myself as an architect of this future—not merely as a Robotics Engineer, but as a catalyst for national technological sovereignty. My technical skills in machine learning and embedded systems are complemented by fluency in Bahasa Indonesia and deep familiarity with Jakarta's urban challenges. This Statement of Purpose is not just an application; it is my pledge to contribute to Indonesia Jakarta's journey toward becoming a global robotics leader while ensuring that innovation serves the people who need it most. The time for context-aware robotics has arrived, and I am ready to deploy my expertise where it matters most: in the heart of Indonesia Jakarta.</w:t>
      </w:r>
    </w:p>
    <w:p>
      <w:pPr>
        <w:pStyle w:val="BodyText"/>
      </w:pPr>
      <w:r>
        <w:t xml:space="preserve">With profound respect for Indonesia's technological aspirations and unwavering dedication to Jakarta's future, I submit this Statement of Purpose as my commitment to building a more intelligent, equitable, and innovative Indonesia—starting right here in our nation's dynamic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2026-07-23T08:45:56Z</dcterms:created>
  <dcterms:modified xsi:type="dcterms:W3CDTF">2026-07-23T08:45:56Z</dcterms:modified>
</cp:coreProperties>
</file>

<file path=docProps/custom.xml><?xml version="1.0" encoding="utf-8"?>
<Properties xmlns="http://schemas.openxmlformats.org/officeDocument/2006/custom-properties" xmlns:vt="http://schemas.openxmlformats.org/officeDocument/2006/docPropsVTypes"/>
</file>