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5" w:name="X3038414ab42631a0300c6f965dabbf8a8e92b3c"/>
    <w:p>
      <w:pPr>
        <w:pStyle w:val="Heading1"/>
      </w:pPr>
      <w:r>
        <w:t xml:space="preserve">Statement of Purpose: Advancing Robotics Engineering in Iraq Baghdad</w:t>
      </w:r>
    </w:p>
    <w:p>
      <w:pPr>
        <w:pStyle w:val="FirstParagraph"/>
      </w:pPr>
      <w:r>
        <w:t xml:space="preserve">I am writing this Statement of Purpose to formally express my profound commitment to pursuing a career as a Robotics Engineer dedicated to serving the technological and developmental needs of Baghdad, Iraq. My academic foundation, technical expertise, and deep respect for Iraqi resilience have converged into a singular mission: to apply advanced robotics solutions that address critical infrastructure challenges in Iraq's capital city. This document outlines my qualifications, professional vision, and unwavering dedication to contributing meaningfully to Baghdad's reconstruction and modernization as a Robotics Engineer.</w:t>
      </w:r>
    </w:p>
    <w:bookmarkStart w:id="20" w:name="X2c9fd6857bd00f79dad195fc0300489fdd7a840"/>
    <w:p>
      <w:pPr>
        <w:pStyle w:val="Heading2"/>
      </w:pPr>
      <w:r>
        <w:t xml:space="preserve">Academic Foundation and Technical Expertise</w:t>
      </w:r>
    </w:p>
    <w:p>
      <w:pPr>
        <w:pStyle w:val="FirstParagraph"/>
      </w:pPr>
      <w:r>
        <w:t xml:space="preserve">My journey began with a Bachelor of Science in Mechanical Engineering from the University of Technology Baghdad, where I graduated with honors. During my studies, I immersed myself in robotics coursework including Advanced Control Systems, Computer Vision, and Embedded Systems Design. My thesis project—a low-cost mobile robot platform for hazardous terrain navigation—was directly inspired by the challenges faced in post-conflict urban environments like those in Iraq Baghdad. This project required adapting algorithms to function under extreme temperature variations and dust-laden conditions prevalent across the Tigris River basin, a critical skill for operating robotics systems in Baghdad's unique climate.</w:t>
      </w:r>
    </w:p>
    <w:p>
      <w:pPr>
        <w:pStyle w:val="BodyText"/>
      </w:pPr>
      <w:r>
        <w:t xml:space="preserve">Further strengthening my profile, I earned a Master of Science in Robotics Engineering from Carnegie Mellon University. My research focused on autonomous drone swarm technology for infrastructure inspection. I developed ROS (Robot Operating System) frameworks capable of real-time data processing in low-bandwidth environments—a necessity for Baghdad's current communication infrastructure. During my studies, I published two papers on "Adaptive Navigation Algorithms for Dust-Prone Urban Environments" and "Cost-Effective Sensor Fusion in Resource-Limited Settings," both directly applicable to Iraq's context. My technical toolkit includes proficiency in Python, C++, ROS 2, Simulink, and experience with drone platforms like DJI M300 and ground robots such as Clearpath Husky.</w:t>
      </w:r>
    </w:p>
    <w:bookmarkEnd w:id="20"/>
    <w:bookmarkStart w:id="21" w:name="X659f8e47a3def016d338dbaf37e0e6150f22399"/>
    <w:p>
      <w:pPr>
        <w:pStyle w:val="Heading2"/>
      </w:pPr>
      <w:r>
        <w:t xml:space="preserve">Motivation: Why Robotics Engineering in Baghdad?</w:t>
      </w:r>
    </w:p>
    <w:p>
      <w:pPr>
        <w:pStyle w:val="FirstParagraph"/>
      </w:pPr>
      <w:r>
        <w:t xml:space="preserve">My motivation to serve as a Robotics Engineer in Iraq Baghdad stems from witnessing firsthand the human impact of inadequate infrastructure. During my family visits to Baghdad, I observed how manual water pipeline inspections—requiring workers to navigate collapsed structures and hazardous gases—resulted in preventable injuries. Similarly, I saw agricultural fields along the Tigris suffering from inefficient irrigation systems that could be optimized with sensor networks. These experiences crystallized my purpose: robotics is not merely a technical discipline but a tool for human dignity in communities rebuilding after conflict.</w:t>
      </w:r>
    </w:p>
    <w:p>
      <w:pPr>
        <w:pStyle w:val="BodyText"/>
      </w:pPr>
      <w:r>
        <w:t xml:space="preserve">Baghdad represents an unparalleled opportunity for robotics engineering innovation. As Iraq’s capital and economic hub, it faces urgent needs in water management, post-conflict reconstruction, healthcare accessibility, and security. Unlike Western robotics applications focused on automation efficiency alone, Baghdad demands solutions that prioritize resilience, affordability, and cultural adaptation. For instance:</w:t>
      </w:r>
    </w:p>
    <w:p>
      <w:pPr>
        <w:numPr>
          <w:ilvl w:val="0"/>
          <w:numId w:val="1001"/>
        </w:numPr>
        <w:pStyle w:val="Compact"/>
      </w:pPr>
      <w:r>
        <w:t xml:space="preserve">Robots capable of navigating narrow Al-Rashid Street alleys for emergency response</w:t>
      </w:r>
    </w:p>
    <w:p>
      <w:pPr>
        <w:numPr>
          <w:ilvl w:val="0"/>
          <w:numId w:val="1001"/>
        </w:numPr>
        <w:pStyle w:val="Compact"/>
      </w:pPr>
      <w:r>
        <w:t xml:space="preserve">Dust-resistant drones for inspecting power grid infrastructure across the city’s 450+ neighborhoods</w:t>
      </w:r>
    </w:p>
    <w:p>
      <w:pPr>
        <w:numPr>
          <w:ilvl w:val="0"/>
          <w:numId w:val="1001"/>
        </w:numPr>
        <w:pStyle w:val="Compact"/>
      </w:pPr>
      <w:r>
        <w:t xml:space="preserve">Low-cost agricultural robots to boost food security in the Baghdad Governorate’s farming zones</w:t>
      </w:r>
    </w:p>
    <w:bookmarkEnd w:id="21"/>
    <w:bookmarkStart w:id="22" w:name="X3d7a3f2375ffbbc6ff845a9ac2726de7115cc2c"/>
    <w:p>
      <w:pPr>
        <w:pStyle w:val="Heading2"/>
      </w:pPr>
      <w:r>
        <w:t xml:space="preserve">Commitment to Local Collaboration and Sustainable Development</w:t>
      </w:r>
    </w:p>
    <w:p>
      <w:pPr>
        <w:pStyle w:val="FirstParagraph"/>
      </w:pPr>
      <w:r>
        <w:t xml:space="preserve">I understand that successful Robotics Engineering in Iraq Baghdad cannot be imported; it must be co-created. I have already initiated dialogue with the University of Baghdad’s College of Engineering and the Iraqi Ministry of Communication, proposing a partnership for a robotics lab focused on localized problem-solving. My approach centers on three pillars: technical feasibility, community integration, and long-term capacity building. For example, I plan to adapt robotic systems using locally sourced components where possible—such as repurposing mobile phone sensors for environmental monitoring—to ensure solutions remain sustainable when external support diminishes.</w:t>
      </w:r>
    </w:p>
    <w:p>
      <w:pPr>
        <w:pStyle w:val="BodyText"/>
      </w:pPr>
      <w:r>
        <w:t xml:space="preserve">My experience working with UNDP Iraq’s youth innovation programs taught me the importance of embedding robotics training within local institutions. In 2023, I led a workshop at the Baghdad Innovation Center where Iraqi students designed simple telepresence robots for remote healthcare consultations in rural areas. This reinforced my belief that as a Robotics Engineer, my role extends beyond code and circuits to empowering Iraqi technicians and engineers to own these technologies.</w:t>
      </w:r>
    </w:p>
    <w:bookmarkEnd w:id="22"/>
    <w:bookmarkStart w:id="23" w:name="proposed-projects-for-baghdad"/>
    <w:p>
      <w:pPr>
        <w:pStyle w:val="Heading2"/>
      </w:pPr>
      <w:r>
        <w:t xml:space="preserve">Proposed Projects for Baghdad</w:t>
      </w:r>
    </w:p>
    <w:p>
      <w:pPr>
        <w:pStyle w:val="FirstParagraph"/>
      </w:pPr>
      <w:r>
        <w:t xml:space="preserve">I envision three immediate initiatives upon joining a robotics team in Baghdad:</w:t>
      </w:r>
    </w:p>
    <w:p>
      <w:pPr>
        <w:numPr>
          <w:ilvl w:val="0"/>
          <w:numId w:val="1002"/>
        </w:numPr>
        <w:pStyle w:val="Compact"/>
      </w:pPr>
      <w:r>
        <w:rPr>
          <w:bCs/>
          <w:b/>
        </w:rPr>
        <w:t xml:space="preserve">Autonomous Water Quality Monitoring System:</w:t>
      </w:r>
      <w:r>
        <w:t xml:space="preserve"> </w:t>
      </w:r>
      <w:r>
        <w:t xml:space="preserve">Deploying solar-powered drones to monitor Tigris River pollution levels near industrial zones, addressing critical public health concerns.</w:t>
      </w:r>
    </w:p>
    <w:p>
      <w:pPr>
        <w:numPr>
          <w:ilvl w:val="0"/>
          <w:numId w:val="1002"/>
        </w:numPr>
        <w:pStyle w:val="Compact"/>
      </w:pPr>
      <w:r>
        <w:rPr>
          <w:bCs/>
          <w:b/>
        </w:rPr>
        <w:t xml:space="preserve">Post-Conflict Site Assessment Robot:</w:t>
      </w:r>
      <w:r>
        <w:t xml:space="preserve"> </w:t>
      </w:r>
      <w:r>
        <w:t xml:space="preserve">A compact, rugged robot for safely assessing structural integrity of buildings damaged during recent conflicts—reducing risk to human inspectors.</w:t>
      </w:r>
    </w:p>
    <w:p>
      <w:pPr>
        <w:numPr>
          <w:ilvl w:val="0"/>
          <w:numId w:val="1002"/>
        </w:numPr>
        <w:pStyle w:val="Compact"/>
      </w:pPr>
      <w:r>
        <w:rPr>
          <w:bCs/>
          <w:b/>
        </w:rPr>
        <w:t xml:space="preserve">Agricultural Assistance Network:</w:t>
      </w:r>
      <w:r>
        <w:t xml:space="preserve"> </w:t>
      </w:r>
      <w:r>
        <w:t xml:space="preserve">Low-cost ground robots for precision irrigation in Baghdad’s peri-urban farms, targeting a 30% reduction in water waste through sensor-based soil analysis.</w:t>
      </w:r>
    </w:p>
    <w:bookmarkEnd w:id="23"/>
    <w:bookmarkStart w:id="24" w:name="conclusion-a-lifelong-commitment-to-iraq"/>
    <w:p>
      <w:pPr>
        <w:pStyle w:val="Heading2"/>
      </w:pPr>
      <w:r>
        <w:t xml:space="preserve">Conclusion: A Lifelong Commitment to Iraq</w:t>
      </w:r>
    </w:p>
    <w:p>
      <w:pPr>
        <w:pStyle w:val="FirstParagraph"/>
      </w:pPr>
      <w:r>
        <w:t xml:space="preserve">This Statement of Purpose encapsulates my professional identity as a Robotics Engineer who sees Baghdad not merely as a location for work, but as the heart of my service. I am prepared to immerse myself in Baghdad’s cultural fabric, learning Arabic fluently and collaborating closely with local communities to ensure solutions are both technically sound and socially resonant. The challenges here—from dust storms affecting sensor accuracy to power outages disrupting drone operations—are precisely the problems that demand innovative robotics engineering.</w:t>
      </w:r>
    </w:p>
    <w:p>
      <w:pPr>
        <w:pStyle w:val="BodyText"/>
      </w:pPr>
      <w:r>
        <w:t xml:space="preserve">As Iraq transitions into a new era of development, the integration of robotics technology offers unprecedented potential for economic growth and improved quality of life. I am not seeking a temporary assignment; I commit to building a legacy in Baghdad as an Engineer who respects local knowledge while advancing technological frontiers. My goal is to prove that in Baghdad, robotics is not foreign—it is homegrown, necessary, and transformative. I stand ready to contribute my skills to the next chapter of Iraq’s story with integrity, innovation, and unwavering dedication as a Robotics Engineer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for Iraq Baghdad</dc:title>
  <dc:creator/>
  <dc:language>en</dc:language>
  <cp:keywords/>
  <dcterms:created xsi:type="dcterms:W3CDTF">2026-07-21T09:11:45Z</dcterms:created>
  <dcterms:modified xsi:type="dcterms:W3CDTF">2026-07-21T09:11:45Z</dcterms:modified>
</cp:coreProperties>
</file>

<file path=docProps/custom.xml><?xml version="1.0" encoding="utf-8"?>
<Properties xmlns="http://schemas.openxmlformats.org/officeDocument/2006/custom-properties" xmlns:vt="http://schemas.openxmlformats.org/officeDocument/2006/docPropsVTypes"/>
</file>