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Tel</w:t>
      </w:r>
      <w:r>
        <w:t xml:space="preserve"> </w:t>
      </w:r>
      <w:r>
        <w:t xml:space="preserve">Aviv,</w:t>
      </w:r>
      <w:r>
        <w:t xml:space="preserve"> </w:t>
      </w:r>
      <w:r>
        <w:t xml:space="preserve">Israel</w:t>
      </w:r>
    </w:p>
    <w:bookmarkStart w:id="20" w:name="Xee4dfdc188efce7d2787bdd003e83651817c748"/>
    <w:p>
      <w:pPr>
        <w:pStyle w:val="Heading1"/>
      </w:pPr>
      <w:r>
        <w:t xml:space="preserve">Statement of Purpose: Pursuing a Career as a Robotics Engineer in Tel Aviv, Israel</w:t>
      </w:r>
    </w:p>
    <w:p>
      <w:pPr>
        <w:pStyle w:val="FirstParagraph"/>
      </w:pPr>
      <w:r>
        <w:t xml:space="preserve">The journey toward becoming a Robotics Engineer has been defined by an unwavering fascination with intelligent systems that bridge the physical and digital worlds. From my early experiments with Arduino-based robots during high school to leading autonomous navigation projects at MIT, I have consistently sought to push the boundaries of what machines can achieve. Today, my vision crystallizes into a singular, purposeful objective: to establish myself as a transformative Robotics Engineer within Israel’s unparalleled innovation ecosystem in Tel Aviv. This Statement of Purpose articulates my academic foundation, professional trajectory, and profound commitment to contributing to Israel’s robotics renaissance—a movement centered in the dynamic heart of Tel Aviv.</w:t>
      </w:r>
    </w:p>
    <w:p>
      <w:pPr>
        <w:pStyle w:val="BodyText"/>
      </w:pPr>
      <w:r>
        <w:t xml:space="preserve">My technical journey began with a Bachelor’s degree in Electrical Engineering from the Technion – Israel Institute of Technology, where I immersed myself in control systems and computer vision. My senior project, "Adaptive Drone Navigation for Urban Environments," directly addressed challenges mirroring those I now seek to solve in Tel Aviv’s densely packed urban landscape. This project earned recognition from the Israel Ministry of Science for its potential application in emergency response logistics—a critical need given Tel Aviv’s high population density and frequent public events. The experience solidified my understanding that robotics solutions must be context-aware, adaptable, and deeply integrated into real-world societal needs. It was also during this time that I recognized Tel Aviv not merely as a city, but as the pulsating epicenter of Israel’s robotics revolution—a hub where academic excellence meets venture capital and industrial demand in an unmatched synergy.</w:t>
      </w:r>
    </w:p>
    <w:p>
      <w:pPr>
        <w:pStyle w:val="BodyText"/>
      </w:pPr>
      <w:r>
        <w:t xml:space="preserve">Following my undergraduate studies, I joined Boston Dynamics’ R&amp;D division for two years, contributing to the development of legged locomotion algorithms for their Atlas robot. While this role was invaluable, it highlighted a crucial insight: Israel’s unique ecosystem offers a distinct advantage for robotics innovation. Unlike larger tech centers, Tel Aviv operates with the agility of a startup environment combined with deep expertise in defense and security technologies—fields where robotics is increasingly pivotal. Companies like Mobileye (now part of Intel), Airobotics, and Nanosight are headquartered or heavily operational in the greater Tel Aviv area, creating a concentrated ecosystem where breakthroughs transition rapidly from lab to market. I realized my career could achieve maximum impact by anchoring myself in this environment, not just as an engineer, but as a local contributor to Israel’s technological sovereignty.</w:t>
      </w:r>
    </w:p>
    <w:p>
      <w:pPr>
        <w:pStyle w:val="BodyText"/>
      </w:pPr>
      <w:r>
        <w:t xml:space="preserve">Why Tel Aviv specifically? The city is synonymous with "start-up nation" innovation, but its robotics scene is defined by something more profound: resilience and problem-solving under constraints. In Tel Aviv’s context—where space is limited, security imperatives are high, and climate challenges like urban heat islands require adaptive solutions—robotics must be exceptionally precise, efficient, and ethical. I am drawn to the work of organizations such as the Tel Aviv University Robotics Institute (TAVR) and the Israeli Innovation Authority’s funding initiatives for robotics startups. For instance, projects focused on autonomous delivery drones navigating crowded streets or medical robots assisting in crowded hospitals directly align with my expertise in SLAM (Simultaneous Localization and Mapping) and machine learning for dynamic environments. I am eager to collaborate with these institutions, leveraging Tel Aviv’s network of engineers, researchers, and entrepreneurs to develop robotics systems that solve hyper-local challenges while holding global relevance.</w:t>
      </w:r>
    </w:p>
    <w:p>
      <w:pPr>
        <w:pStyle w:val="BodyText"/>
      </w:pPr>
      <w:r>
        <w:t xml:space="preserve">My professional aspiration is clear: to become a Robotics Engineer who designs systems where technology serves community needs. In Tel Aviv, this means developing robots that enhance urban living—whether through waste management drones reducing traffic congestion in central districts, or collaborative robots (cobots) supporting aging populations in healthcare facilities. I am particularly inspired by Israel’s leadership in ethical AI frameworks; integrating these principles into robotic design is non-negotiable for me. My master’s research at MIT, focused on "Human-Robot Trust Metrics," directly informed my approach to building robots that are not only capable but also trustworthy—essential for public acceptance in a city like Tel Aviv where technology must earn constant user confidence.</w:t>
      </w:r>
    </w:p>
    <w:p>
      <w:pPr>
        <w:pStyle w:val="BodyText"/>
      </w:pPr>
      <w:r>
        <w:t xml:space="preserve">Furthermore, I recognize that success in Israel’s robotics sector demands cultural fluency. I have actively engaged with the local tech community through virtual meetups with Tel Aviv-based startups and am currently learning Modern Hebrew to deepen my integration. Understanding the language is not merely practical; it reflects a commitment to becoming a true part of Tel Aviv’s collaborative ethos—a city where innovation thrives on cross-cultural dialogue, as seen in its vibrant international tech communities at places like WeWork's Tel Aviv hub or The Junction co-working space.</w:t>
      </w:r>
    </w:p>
    <w:p>
      <w:pPr>
        <w:pStyle w:val="BodyText"/>
      </w:pPr>
      <w:r>
        <w:t xml:space="preserve">My ultimate goal is to contribute to Israel’s reputation as a global robotics leader by developing scalable solutions for the next generation of urban challenges. Tel Aviv offers the perfect crucible for this mission: a city where every street corner presents an opportunity, where failure is a stepping stone, and where the visionaries shaping Israel’s future are already writing it in code. I do not seek merely to work as a Robotics Engineer in Israel; I seek to immerse myself fully in Tel Aviv’s ecosystem, learn from its pioneers, and add my voice to the chorus that makes this city synonymous with robotic innovation. The time is now—I am ready to bring my skills, passion, and dedication directly into the heart of Israel’s most dynamic robotics community.</w:t>
      </w:r>
    </w:p>
    <w:p>
      <w:pPr>
        <w:pStyle w:val="BodyText"/>
      </w:pPr>
      <w:r>
        <w:t xml:space="preserve">As I submit this Statement of Purpose, I reaffirm my commitment to Tel Aviv not as a destination, but as the foundation for my engineering legacy. This is where intelligent machines will evolve alongside society—not in isolation, but in partnership with the people they serve. It is here that I will grow from a Robotics Engineer into an innovator who helps define how robotics serves humanity’s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Tel Aviv, Israel</dc:title>
  <dc:creator/>
  <dc:language>en</dc:language>
  <cp:keywords/>
  <dcterms:created xsi:type="dcterms:W3CDTF">2026-07-23T00:13:27Z</dcterms:created>
  <dcterms:modified xsi:type="dcterms:W3CDTF">2026-07-23T00:13:27Z</dcterms:modified>
</cp:coreProperties>
</file>

<file path=docProps/custom.xml><?xml version="1.0" encoding="utf-8"?>
<Properties xmlns="http://schemas.openxmlformats.org/officeDocument/2006/custom-properties" xmlns:vt="http://schemas.openxmlformats.org/officeDocument/2006/docPropsVTypes"/>
</file>