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at</w:t>
      </w:r>
      <w:r>
        <w:t xml:space="preserve"> </w:t>
      </w:r>
      <w:r>
        <w:t xml:space="preserve">Japan</w:t>
      </w:r>
      <w:r>
        <w:t xml:space="preserve"> </w:t>
      </w:r>
      <w:r>
        <w:t xml:space="preserve">Kyoto</w:t>
      </w:r>
    </w:p>
    <w:bookmarkStart w:id="27" w:name="X7d93c52c1bea3fcc48bf8ad1aa6566418c5d5d4"/>
    <w:p>
      <w:pPr>
        <w:pStyle w:val="Heading1"/>
      </w:pPr>
      <w:r>
        <w:t xml:space="preserve">Statement of Purpose for Robotics Engineer Position in Japan Kyoto</w:t>
      </w:r>
    </w:p>
    <w:p>
      <w:pPr>
        <w:pStyle w:val="FirstParagraph"/>
      </w:pPr>
      <w:r>
        <w:t xml:space="preserve">As I prepare my Statement of Purpose for a Robotics Engineer position within the dynamic technological landscape of Japan Kyoto, I am compelled to articulate a journey forged at the intersection of academic rigor, hands-on innovation, and profound cultural appreciation. This document serves as my formal declaration of intent to contribute meaningfully to Kyoto’s evolving robotics ecosystem while honoring the city’s unique synthesis of tradition and technological advancement.</w:t>
      </w:r>
    </w:p>
    <w:bookmarkStart w:id="20" w:name="academic-foundation-and-technical-vision"/>
    <w:p>
      <w:pPr>
        <w:pStyle w:val="Heading2"/>
      </w:pPr>
      <w:r>
        <w:t xml:space="preserve">Academic Foundation and Technical Vision</w:t>
      </w:r>
    </w:p>
    <w:p>
      <w:pPr>
        <w:pStyle w:val="FirstParagraph"/>
      </w:pPr>
      <w:r>
        <w:t xml:space="preserve">My academic trajectory at the Massachusetts Institute of Technology (MIT) – where I earned a Master’s in Robotics Engineering with honors – established my core competencies in autonomous systems, machine learning, and mechatronics. During my thesis on "Human-Robot Collaboration for Elderly Care Systems," I developed a modular robotic arm utilizing reinforcement learning to adapt to individual patient needs. This project required cross-disciplinary collaboration with geriatric care specialists, underscoring my belief that true robotics innovation must serve societal well-being – a principle deeply aligned with Japan’s *Kizuna* philosophy of human connection.</w:t>
      </w:r>
    </w:p>
    <w:bookmarkEnd w:id="20"/>
    <w:bookmarkStart w:id="21" w:name="Xca899849c0f9f2565cd30cf22e5b71c0ba5a2b9"/>
    <w:p>
      <w:pPr>
        <w:pStyle w:val="Heading2"/>
      </w:pPr>
      <w:r>
        <w:t xml:space="preserve">Why Japan Kyoto? A Confluence of Heritage and Innovation</w:t>
      </w:r>
    </w:p>
    <w:p>
      <w:pPr>
        <w:pStyle w:val="FirstParagraph"/>
      </w:pPr>
      <w:r>
        <w:t xml:space="preserve">Japan represents the global pinnacle of robotics integration into daily life, yet Kyoto offers a uniquely compelling context for this pursuit. While Tokyo embodies cutting-edge corporate robotics, Kyoto’s identity as a city where ancient temples coexist with modern technology creates an unparalleled environment for thoughtful innovation. I am drawn to institutions like</w:t>
      </w:r>
      <w:r>
        <w:t xml:space="preserve"> </w:t>
      </w:r>
      <w:r>
        <w:rPr>
          <w:bCs/>
          <w:b/>
        </w:rPr>
        <w:t xml:space="preserve">Kyoto University’s Research Center for Advanced Science and Technology (RCAST)</w:t>
      </w:r>
      <w:r>
        <w:t xml:space="preserve"> </w:t>
      </w:r>
      <w:r>
        <w:t xml:space="preserve">– where Prof. Hiroshi Ishiguro pioneers socially intelligent robots – and companies such as</w:t>
      </w:r>
      <w:r>
        <w:t xml:space="preserve"> </w:t>
      </w:r>
      <w:r>
        <w:rPr>
          <w:iCs/>
          <w:i/>
        </w:rPr>
        <w:t xml:space="preserve">Yaskawa Electric</w:t>
      </w:r>
      <w:r>
        <w:t xml:space="preserve"> </w:t>
      </w:r>
      <w:r>
        <w:t xml:space="preserve">whose Kyoto R&amp;D facility focuses on human-centric automation. Crucially, Kyoto’s approach to robotics emphasizes harmony with human needs rather than mere technical prowess, a philosophy reflected in its traditional crafts like *kintsugi* (gold mending), where imperfections become beauty.</w:t>
      </w:r>
    </w:p>
    <w:bookmarkEnd w:id="21"/>
    <w:bookmarkStart w:id="22" w:name="Xe0528487d6155dbd26ebbbf748946e87ea921bd"/>
    <w:p>
      <w:pPr>
        <w:pStyle w:val="Heading2"/>
      </w:pPr>
      <w:r>
        <w:t xml:space="preserve">Cultural Alignment and Professional Synthesis</w:t>
      </w:r>
    </w:p>
    <w:p>
      <w:pPr>
        <w:pStyle w:val="FirstParagraph"/>
      </w:pPr>
      <w:r>
        <w:t xml:space="preserve">My immersion in Japanese culture extends beyond academic interest. I completed a year of intensive language training at Kyoto’s</w:t>
      </w:r>
      <w:r>
        <w:t xml:space="preserve"> </w:t>
      </w:r>
      <w:r>
        <w:rPr>
          <w:iCs/>
          <w:i/>
        </w:rPr>
        <w:t xml:space="preserve">International Center for Japanese Studies</w:t>
      </w:r>
      <w:r>
        <w:t xml:space="preserve">, mastered *kata* (ritualized movements) in tea ceremony to understand precision, and volunteered with Kyoto’s elderly care facilities to grasp socio-technical needs firsthand. This cultural fluency is not merely supplementary; it enables me to design robots that respect Japan’s collectivist values and aging population – a critical factor often overlooked by foreign engineers. For instance, my previous project avoided "robotic individualism" in favor of systems that enhance community care networks, mirroring Kyoto’s *ikigai* (reason for being) ethos.</w:t>
      </w:r>
    </w:p>
    <w:bookmarkEnd w:id="22"/>
    <w:bookmarkStart w:id="23" w:name="X02d205ddf089bbb0b88c60eb44c1639582a06f5"/>
    <w:p>
      <w:pPr>
        <w:pStyle w:val="Heading2"/>
      </w:pPr>
      <w:r>
        <w:t xml:space="preserve">Technical Contribution to Kyoto’s Robotics Ecosystem</w:t>
      </w:r>
    </w:p>
    <w:p>
      <w:pPr>
        <w:pStyle w:val="FirstParagraph"/>
      </w:pPr>
      <w:r>
        <w:t xml:space="preserve">I envision contributing three key areas to Japan Kyoto’s robotics advancement:</w:t>
      </w:r>
    </w:p>
    <w:p>
      <w:pPr>
        <w:numPr>
          <w:ilvl w:val="0"/>
          <w:numId w:val="1001"/>
        </w:numPr>
        <w:pStyle w:val="Compact"/>
      </w:pPr>
      <w:r>
        <w:rPr>
          <w:bCs/>
          <w:b/>
        </w:rPr>
        <w:t xml:space="preserve">Adaptive Healthcare Robotics:</w:t>
      </w:r>
      <w:r>
        <w:t xml:space="preserve"> </w:t>
      </w:r>
      <w:r>
        <w:t xml:space="preserve">Building on my MIT research, I’ll develop low-cost, culturally sensitive assistive robots for Kyoto’s aging demographics, integrating with local community health centers.</w:t>
      </w:r>
    </w:p>
    <w:p>
      <w:pPr>
        <w:numPr>
          <w:ilvl w:val="0"/>
          <w:numId w:val="1001"/>
        </w:numPr>
        <w:pStyle w:val="Compact"/>
      </w:pPr>
      <w:r>
        <w:rPr>
          <w:bCs/>
          <w:b/>
        </w:rPr>
        <w:t xml:space="preserve">Sustainable Manufacturing Systems:</w:t>
      </w:r>
      <w:r>
        <w:t xml:space="preserve"> </w:t>
      </w:r>
      <w:r>
        <w:t xml:space="preserve">Collaborating with Kyoto-based firms like</w:t>
      </w:r>
      <w:r>
        <w:t xml:space="preserve"> </w:t>
      </w:r>
      <w:r>
        <w:rPr>
          <w:iCs/>
          <w:i/>
        </w:rPr>
        <w:t xml:space="preserve">Panasonic</w:t>
      </w:r>
      <w:r>
        <w:t xml:space="preserve">, I’ll optimize collaborative robots (*cobots*) for small-batch artisanal production, preserving traditional crafts while enhancing efficiency.</w:t>
      </w:r>
    </w:p>
    <w:p>
      <w:pPr>
        <w:numPr>
          <w:ilvl w:val="0"/>
          <w:numId w:val="1001"/>
        </w:numPr>
        <w:pStyle w:val="Compact"/>
      </w:pPr>
      <w:r>
        <w:rPr>
          <w:bCs/>
          <w:b/>
        </w:rPr>
        <w:t xml:space="preserve">Ethical AI Frameworks:</w:t>
      </w:r>
      <w:r>
        <w:t xml:space="preserve"> </w:t>
      </w:r>
      <w:r>
        <w:t xml:space="preserve">Leading workshops at Kyoto University on "Robotic Ethics in Aging Societies," ensuring Japan’s robotics growth remains human-centered.</w:t>
      </w:r>
    </w:p>
    <w:bookmarkEnd w:id="23"/>
    <w:bookmarkStart w:id="24" w:name="why-kyoto-over-other-japanese-hubs"/>
    <w:p>
      <w:pPr>
        <w:pStyle w:val="Heading2"/>
      </w:pPr>
      <w:r>
        <w:t xml:space="preserve">Why Kyoto Over Other Japanese Hubs?</w:t>
      </w:r>
    </w:p>
    <w:p>
      <w:pPr>
        <w:pStyle w:val="FirstParagraph"/>
      </w:pPr>
      <w:r>
        <w:t xml:space="preserve">While Tokyo offers vast corporate resources, Kyoto provides the ideal incubator for my vision. The city’s lower operational costs allow focused R&amp;D, its proximity to rural communities enables real-world testing of healthcare robots in diverse settings, and its academic environment fosters deep collaboration over commercial urgency. I’ve already established contact with Dr. Kenji Sato at Kyoto University’s Robotics Lab – whose work on robot empathy directly complements my thesis – confirming Kyoto’s readiness for this contribution.</w:t>
      </w:r>
    </w:p>
    <w:bookmarkEnd w:id="24"/>
    <w:bookmarkStart w:id="25" w:name="long-term-commitment-to-japan-kyoto"/>
    <w:p>
      <w:pPr>
        <w:pStyle w:val="Heading2"/>
      </w:pPr>
      <w:r>
        <w:t xml:space="preserve">Long-Term Commitment to Japan Kyoto</w:t>
      </w:r>
    </w:p>
    <w:p>
      <w:pPr>
        <w:pStyle w:val="FirstParagraph"/>
      </w:pPr>
      <w:r>
        <w:t xml:space="preserve">My commitment extends beyond a professional role. I plan to establish a robotics innovation hub in Kyoto focused on *sustainable community robotics* – partnering with local schools, temples for maintenance (e.g., robotic caretakers for temple gardens), and craft cooperatives. This aligns with Japan’s</w:t>
      </w:r>
      <w:r>
        <w:t xml:space="preserve"> </w:t>
      </w:r>
      <w:r>
        <w:rPr>
          <w:iCs/>
          <w:i/>
        </w:rPr>
        <w:t xml:space="preserve">Robot Strategy 2025</w:t>
      </w:r>
      <w:r>
        <w:t xml:space="preserve"> </w:t>
      </w:r>
      <w:r>
        <w:t xml:space="preserve">and Kyoto’s own "Smart City Initiative," positioning me as a bridge between global engineering standards and local needs. I seek not just to work in Japan Kyoto, but to become an integrated part of its future.</w:t>
      </w:r>
    </w:p>
    <w:bookmarkEnd w:id="25"/>
    <w:bookmarkStart w:id="26" w:name="conclusion-the-heartbeat-of-innovation"/>
    <w:p>
      <w:pPr>
        <w:pStyle w:val="Heading2"/>
      </w:pPr>
      <w:r>
        <w:t xml:space="preserve">Conclusion: The Heartbeat of Innovation</w:t>
      </w:r>
    </w:p>
    <w:p>
      <w:pPr>
        <w:pStyle w:val="FirstParagraph"/>
      </w:pPr>
      <w:r>
        <w:t xml:space="preserve">This Statement of Purpose crystallizes my unwavering dedication to robotics engineering through the lens of Japan Kyoto’s unique cultural-technological fusion. I do not view Kyoto as merely a location for employment; it is the embodiment of what I believe robotics should aspire to be – deeply human, respectfully innovative, and rooted in community. My technical skills are honed at the world’s top institutions, but my purpose is forged in Kyoto’s ancient streets where every cobblestone whispers of harmony between past and future. I am ready to contribute my expertise as a Robotics Engineer who understands that true innovation begins with respect – for culture, for people, and for the delicate balance that makes Japan Kyoto a global beacon of thoughtful technology.</w:t>
      </w:r>
    </w:p>
    <w:p>
      <w:pPr>
        <w:pStyle w:val="BodyText"/>
      </w:pPr>
      <w:r>
        <w:t xml:space="preserve">"Technology is best when it brings people together." – This principle, learned through Kyoto’s traditions, will guide my work as a Robotics Engineer in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at Japan Kyoto</dc:title>
  <dc:creator/>
  <dc:language>en</dc:language>
  <cp:keywords/>
  <dcterms:created xsi:type="dcterms:W3CDTF">2026-07-21T16:27:04Z</dcterms:created>
  <dcterms:modified xsi:type="dcterms:W3CDTF">2026-07-21T16:27:04Z</dcterms:modified>
</cp:coreProperties>
</file>

<file path=docProps/custom.xml><?xml version="1.0" encoding="utf-8"?>
<Properties xmlns="http://schemas.openxmlformats.org/officeDocument/2006/custom-properties" xmlns:vt="http://schemas.openxmlformats.org/officeDocument/2006/docPropsVTypes"/>
</file>