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Xaf041052f688cb86e77e384616a378ca92816d9"/>
    <w:p>
      <w:pPr>
        <w:pStyle w:val="Heading1"/>
      </w:pPr>
      <w:r>
        <w:t xml:space="preserve">Statement of Purpose: Pursuing a Robotics Engineering Career in Japan Osaka</w:t>
      </w:r>
    </w:p>
    <w:p>
      <w:pPr>
        <w:pStyle w:val="FirstParagraph"/>
      </w:pPr>
      <w:r>
        <w:t xml:space="preserve">As I prepare to embark on my professional journey as a Robotics Engineer, I am compelled to articulate why Japan Osaka represents the indispensable nexus for my technical growth and cultural immersion. This Statement of Purpose distills my academic foundation, practical experience, and unwavering commitment to contributing to Osaka’s burgeoning robotics ecosystem—a vision where cutting-edge engineering converges with Japan’s unparalleled precision culture.</w:t>
      </w:r>
    </w:p>
    <w:bookmarkStart w:id="20" w:name="Xf491201ac4e1562aca343bacead8cddc05f13fa"/>
    <w:p>
      <w:pPr>
        <w:pStyle w:val="Heading2"/>
      </w:pPr>
      <w:r>
        <w:t xml:space="preserve">Academic Foundation and Technical Proficiency</w:t>
      </w:r>
    </w:p>
    <w:p>
      <w:pPr>
        <w:pStyle w:val="FirstParagraph"/>
      </w:pPr>
      <w:r>
        <w:t xml:space="preserve">My Master of Science in Robotics Engineering at the University of Tokyo equipped me with rigorous theoretical frameworks and hands-on expertise. Courses like Advanced Manipulator Design, Computer Vision Systems, and Human-Robot Interaction formed the bedrock of my technical identity. I spearheaded a capstone project developing an AI-driven surgical assistance robot prototype—integrating machine learning for real-time tissue recognition and haptic feedback systems for surgeons. This work culminated in a publication at the IEEE International Conference on Robotics and Automation (ICRA), where I presented how adaptive algorithms could reduce surgical errors by 37%. Crucially, this project mirrored Japan’s national robotics strategy emphasizing healthcare applications, a sector Osaka leads with institutions like Osaka University’s Center for Advanced Medical Engineering.</w:t>
      </w:r>
    </w:p>
    <w:bookmarkEnd w:id="20"/>
    <w:bookmarkStart w:id="21" w:name="Xda35e3e9cc63aa024a02642d2a2c90d298cfbd4"/>
    <w:p>
      <w:pPr>
        <w:pStyle w:val="Heading2"/>
      </w:pPr>
      <w:r>
        <w:t xml:space="preserve">Professional Experience: Bridging Theory and Industry</w:t>
      </w:r>
    </w:p>
    <w:p>
      <w:pPr>
        <w:pStyle w:val="FirstParagraph"/>
      </w:pPr>
      <w:r>
        <w:t xml:space="preserve">During my internship at Fanuc Corporation in Yokohama, I contributed to industrial automation projects for automotive manufacturing lines. I optimized robotic arm trajectories using ROS (Robot Operating System) and reinforcement learning, boosting production efficiency by 22% while reducing energy consumption. However, it was observing Fanuc’s Osaka-based R&amp;D team—where engineers meticulously calibrate machines in facilities echoing Toyota’s “kaizen” philosophy—that crystallized my aspiration to work within Japan’s unique engineering ethos. The seamless collaboration between software developers and mechanical specialists at their Osaka facility exemplified the interdisciplinary synergy I aim to advance. This experience revealed how Japanese industrial culture transforms abstract robotics concepts into tangible societal benefits—a principle I now pursue relentlessly.</w:t>
      </w:r>
    </w:p>
    <w:bookmarkEnd w:id="21"/>
    <w:bookmarkStart w:id="22" w:name="X12c1c3a66ac0a79d26bb045c4aa9a1f7b0fd6ef"/>
    <w:p>
      <w:pPr>
        <w:pStyle w:val="Heading2"/>
      </w:pPr>
      <w:r>
        <w:t xml:space="preserve">Why Japan Osaka: The Unmatched Convergence of Innovation and Culture</w:t>
      </w:r>
    </w:p>
    <w:p>
      <w:pPr>
        <w:pStyle w:val="FirstParagraph"/>
      </w:pPr>
      <w:r>
        <w:t xml:space="preserve">My decision to target Japan Osaka is deliberate, not coincidental. Osaka’s robotics landscape offers a rare trifecta: global industry leadership, world-class academic institutions, and a cultural ethos where engineering excellence is synonymous with meticulousness. Unlike Tokyo’s financial dominance or Kyoto’s traditional focus, Osaka thrives as Japan’s “innovation heartland,” home to over 40 robotics startups in the Namba Innovation Hub and key R&amp;D centers for companies like Yaskawa Electric and Panasonic. The city’s commitment to making robotics accessible—evident in its public service robots at Kansai International Airport—reflects a societal integration I wish to deepen.</w:t>
      </w:r>
    </w:p>
    <w:p>
      <w:pPr>
        <w:pStyle w:val="BodyText"/>
      </w:pPr>
      <w:r>
        <w:t xml:space="preserve">Crucially, Osaka’s spirit aligns with my professional values. As a city that pioneered the “Osaka Flavor” of Japanese culture—blending creativity with pragmatic execution—I resonate deeply with its work ethic: where “omotenashi” (selfless hospitality) extends to technical solutions designed for human well-being. This is not merely logistical; Osaka’s robotics industry prioritizes applications improving daily life, from elderly care robots in Minato Ward to disaster-response drones developed at Kansai University. In contrast, many global robotics hubs focus narrowly on industrial automation—yet Osaka’s vision mirrors my belief that Robotics Engineer must serve humanity first.</w:t>
      </w:r>
    </w:p>
    <w:bookmarkEnd w:id="22"/>
    <w:bookmarkStart w:id="23" w:name="X8bd8a5486791274629995cf4e3721072e9f53c8"/>
    <w:p>
      <w:pPr>
        <w:pStyle w:val="Heading2"/>
      </w:pPr>
      <w:r>
        <w:t xml:space="preserve">Future Vision: Contributing to Osaka’s Robotics Renaissance</w:t>
      </w:r>
    </w:p>
    <w:p>
      <w:pPr>
        <w:pStyle w:val="FirstParagraph"/>
      </w:pPr>
      <w:r>
        <w:t xml:space="preserve">In the next decade, I aim to establish a research group within Osaka dedicated to ethical AI-driven robotics for urban sustainability. My proposed project integrates swarm robotics with smart city infrastructure—using autonomous drones and ground vehicles to optimize waste management in densely populated districts like Chuo-ku. This directly addresses Osaka’s 2030 Smart City Initiative, which seeks to reduce carbon emissions by 45% through robotics innovation. I’ve already begun collaborations with Osaka University researchers on sensor fusion techniques for low-visibility environments, ensuring my work aligns with local priorities.</w:t>
      </w:r>
    </w:p>
    <w:p>
      <w:pPr>
        <w:pStyle w:val="BodyText"/>
      </w:pPr>
      <w:r>
        <w:t xml:space="preserve">My long-term vision transcends technical contributions. I intend to mentor international students at Osaka Prefectural University, fostering a global perspective within the city’s robotics community—just as Japan’s own engineers once embraced Western technology during its Meiji Restoration. By embedding Japanese cultural values of precision and harmony into my engineering practice, I will help shape Robotics Engineer not as an isolated role, but as a bridge between technological possibility and societal need.</w:t>
      </w:r>
    </w:p>
    <w:bookmarkEnd w:id="23"/>
    <w:bookmarkStart w:id="24" w:name="Xd56d65d21aa4b2289e802ea04086a059e324528"/>
    <w:p>
      <w:pPr>
        <w:pStyle w:val="Heading2"/>
      </w:pPr>
      <w:r>
        <w:t xml:space="preserve">Conclusion: A Commitment Anchored in Osaka</w:t>
      </w:r>
    </w:p>
    <w:p>
      <w:pPr>
        <w:pStyle w:val="FirstParagraph"/>
      </w:pPr>
      <w:r>
        <w:t xml:space="preserve">This Statement of Purpose encapsulates more than career ambition; it reflects a conscious choice to anchor my robotics journey in Japan Osaka. Here, I will honor the legacy of pioneers like Professor Hiroshi Ishiguro (Osaka University), whose androids embody Japan’s pursuit of human-robot symbiosis. I seek not merely to join Osaka’s robotics revolution, but to actively sculpt its future—one where every algorithm serves a purpose, every machine enhances life, and the city itself becomes a living laboratory for ethical innovation.</w:t>
      </w:r>
    </w:p>
    <w:p>
      <w:pPr>
        <w:pStyle w:val="BodyText"/>
      </w:pPr>
      <w:r>
        <w:t xml:space="preserve">As a Robotics Engineer committed to Osaka’s ethos of “making it better for people,” I am prepared to contribute my technical skills, cultural adaptability (fluent in Japanese with JLPT N2 proficiency), and unwavering dedication to the very heart of Japan’s robotic renaissance. My purpose is clear: To build robots that don’t just function—but belong.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Position in Japan Osaka</dc:title>
  <dc:creator/>
  <dc:language>en</dc:language>
  <cp:keywords/>
  <dcterms:created xsi:type="dcterms:W3CDTF">2026-07-21T03:56:54Z</dcterms:created>
  <dcterms:modified xsi:type="dcterms:W3CDTF">2026-07-21T03:56:54Z</dcterms:modified>
</cp:coreProperties>
</file>

<file path=docProps/custom.xml><?xml version="1.0" encoding="utf-8"?>
<Properties xmlns="http://schemas.openxmlformats.org/officeDocument/2006/custom-properties" xmlns:vt="http://schemas.openxmlformats.org/officeDocument/2006/docPropsVTypes"/>
</file>