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Robotics</w:t>
      </w:r>
      <w:r>
        <w:t xml:space="preserve"> </w:t>
      </w:r>
      <w:r>
        <w:t xml:space="preserve">Engineer</w:t>
      </w:r>
      <w:r>
        <w:t xml:space="preserve"> </w:t>
      </w:r>
      <w:r>
        <w:t xml:space="preserve">-</w:t>
      </w:r>
      <w:r>
        <w:t xml:space="preserve"> </w:t>
      </w:r>
      <w:r>
        <w:t xml:space="preserve">Morocco</w:t>
      </w:r>
      <w:r>
        <w:t xml:space="preserve"> </w:t>
      </w:r>
      <w:r>
        <w:t xml:space="preserve">Casablanca</w:t>
      </w:r>
    </w:p>
    <w:bookmarkStart w:id="20" w:name="X5ce5f04a0ea49064438fe246b1fa5934f752758"/>
    <w:p>
      <w:pPr>
        <w:pStyle w:val="Heading1"/>
      </w:pPr>
      <w:r>
        <w:t xml:space="preserve">Statement of Purpose for Robotics Engineer Position in Morocco Casablanca</w:t>
      </w:r>
    </w:p>
    <w:p>
      <w:pPr>
        <w:pStyle w:val="FirstParagraph"/>
      </w:pPr>
      <w:r>
        <w:t xml:space="preserve">The pursuit of robotics engineering is not merely a career path for me—it is a lifelong commitment to shaping human potential through intelligent automation. This Statement of Purpose articulates my dedication to advancing robotics technology within the vibrant economic landscape of Morocco, with a specific focus on contributing to the innovation ecosystem in Casablanca. As one of North Africa’s most dynamic industrial and technological hubs, Casablanca offers an unparalleled environment where cutting-edge robotics can directly address regional challenges while driving sustainable economic growth. I am eager to apply my expertise as a Robotics Engineer within this context, aligning my professional ambitions with Morocco’s strategic vision for technological self-reliance and global competitiveness.</w:t>
      </w:r>
    </w:p>
    <w:p>
      <w:pPr>
        <w:pStyle w:val="BodyText"/>
      </w:pPr>
      <w:r>
        <w:t xml:space="preserve">My academic foundation in Robotics Engineering, completed at [University Name] with honors, centered on mobile manipulation systems and industrial automation. During my thesis project, I developed a collaborative robotic arm system capable of adaptive object handling in unstructured environments—a solution directly applicable to Casablanca’s manufacturing sector. Morocco’s Vision 2035 initiative emphasizes digital transformation in key industries such as automotive, textiles, and logistics; my technical background positions me to contribute immediately to these priorities. For instance, I designed a simulation framework for optimizing warehouse automation workflows at a leading Casablanca-based textile manufacturer during an internship, reducing operational delays by 22%. This experience solidified my understanding that robotics success in Morocco must prioritize scalability, cultural context, and economic pragmatism.</w:t>
      </w:r>
    </w:p>
    <w:p>
      <w:pPr>
        <w:pStyle w:val="BodyText"/>
      </w:pPr>
      <w:r>
        <w:t xml:space="preserve">What distinguishes Casablanca as the ideal location for my career is its unique convergence of industrial infrastructure and emerging tech innovation. The city hosts the Casablanca Technopark—a national hub for startups and multinational R&amp;D centers—and boasts strategic access to Africa’s largest port, which faces critical automation opportunities. I have closely studied Morocco’s National Robotics Strategy (2021), which targets a 35% increase in robotic adoption across manufacturing by 2030. My professional experience aligns with this roadmap: at [Previous Company], I led the integration of ROS-based navigation systems for autonomous guided vehicles (AGVs) in a logistics facility, cutting delivery times by 18%. In Morocco Casablanca, I aim to replicate this impact within the port’s container handling operations and regional smart factories. The city’s blend of French-Moroccan engineering talent and government-backed innovation grants creates a fertile ground for scalable robotics deployment that I am uniquely equipped to foster.</w:t>
      </w:r>
    </w:p>
    <w:p>
      <w:pPr>
        <w:pStyle w:val="BodyText"/>
      </w:pPr>
      <w:r>
        <w:t xml:space="preserve">Moreover, my approach transcends technical execution to embrace Morocco’s socio-economic realities. As a Robotics Engineer, I recognize that technology must serve communities—not the reverse. In Casablanca, where small and medium enterprises (SMEs) constitute 85% of industry, solutions must be affordable and maintainable locally. During my work in Tunisia with a European robotics firm, I co-created an open-source control interface for low-cost agricultural robots tailored to smallholder farms—a project that resonated with Moroccan initiatives like the "AgriTech Morocco" program. I am committed to developing similarly accessible systems for Casablanca’s agro-processing industries, such as automated sorting lines for the Oued Zem fruit export sector. This user-centric philosophy ensures robotics advancements in Morocco Casablanca are inclusive and locally owned, not imported silos of technology.</w:t>
      </w:r>
    </w:p>
    <w:p>
      <w:pPr>
        <w:pStyle w:val="BodyText"/>
      </w:pPr>
      <w:r>
        <w:t xml:space="preserve">My fluency in French and Arabic further strengthens my readiness to contribute meaningfully within Morocco’s professional sphere. I have collaborated with Moroccan engineering teams at the National Institute for Research in Computer Science and Automation (INRIA) on a joint project to adapt machine vision algorithms for textile defect detection—a skill directly transferable to Casablanca’s manufacturing clusters. Understanding the nuances of Makhzen business culture and collaborative decision-making in North Africa is non-negotiable; I have navigated these dynamics through cross-cultural projects since 2020, ensuring technical solutions align with local workflows and leadership expectations.</w:t>
      </w:r>
    </w:p>
    <w:p>
      <w:pPr>
        <w:pStyle w:val="BodyText"/>
      </w:pPr>
      <w:r>
        <w:t xml:space="preserve">The Moroccan government’s commitment to robotics education—evidenced by the new Robotics Engineering program at the Mohammed VI Polytechnic University in Ben Guerir—reinforces my conviction that Casablanca is where innovation converges with execution. I am keen to partner with institutions like EMI (École Mohammadia d'Ingénieurs) and Cadi Ayyad University to mentor students while learning from Morocco’s emerging talent pool. In my Statement of Purpose, I pledge not only to implement robotics solutions but to cultivate the next generation of Moroccan robotics engineers, ensuring long-term capacity within the Casablanca ecosystem.</w:t>
      </w:r>
    </w:p>
    <w:p>
      <w:pPr>
        <w:pStyle w:val="BodyText"/>
      </w:pPr>
      <w:r>
        <w:t xml:space="preserve">Looking ahead, I envision myself as a catalyst for Morocco’s position as a regional leader in ethical and applied robotics. Within five years in Casablanca, I aim to establish a specialized robotics consultancy focused on industrial automation for SMEs—addressing the critical gap where large multinationals dominate and local firms lack technical resources. My vision includes developing low-cost sensor fusion systems for textile quality control, inspired by my work at [Company], and scaling this model across Casablanca’s industrial zones. Crucially, I will prioritize partnerships with Moroccan stakeholders like the Ministry of Industry and the National Office of Industrial Property (ONIP) to ensure solutions adhere to national standards while fostering export readiness.</w:t>
      </w:r>
    </w:p>
    <w:p>
      <w:pPr>
        <w:pStyle w:val="BodyText"/>
      </w:pPr>
      <w:r>
        <w:t xml:space="preserve">Finally, my journey aligns seamlessly with Morocco’s narrative of technological sovereignty. Having witnessed robotics’ transformative potential in European industries, I am driven by a deeper purpose: to demonstrate that North Africa can lead in adaptive automation without compromising local values or economic realities. Casablanca is not just the location for this mission—it is the proving ground where global innovation meets African ingenuity. As a Robotics Engineer committed to Morocco Casablanca, I offer technical excellence, cultural empathy, and a strategic mindset to accelerate the region’s digital evolution.</w:t>
      </w:r>
    </w:p>
    <w:p>
      <w:pPr>
        <w:pStyle w:val="BodyText"/>
      </w:pPr>
      <w:r>
        <w:t xml:space="preserve">I am ready to bring my passion for robotics engineering to Morocco Casablanca—not as an external expert, but as a collaborative partner invested in the city’s growth. This Statement of Purpose is not merely an application; it is a commitment to co-create Morocco’s robotics future, one integrated solution at a time.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Robotics Engineer - Morocco Casablanca</dc:title>
  <dc:creator/>
  <dc:language>en</dc:language>
  <cp:keywords/>
  <dcterms:created xsi:type="dcterms:W3CDTF">2026-07-21T02:21:52Z</dcterms:created>
  <dcterms:modified xsi:type="dcterms:W3CDTF">2026-07-21T02:21:52Z</dcterms:modified>
</cp:coreProperties>
</file>

<file path=docProps/custom.xml><?xml version="1.0" encoding="utf-8"?>
<Properties xmlns="http://schemas.openxmlformats.org/officeDocument/2006/custom-properties" xmlns:vt="http://schemas.openxmlformats.org/officeDocument/2006/docPropsVTypes"/>
</file>