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9fe1a43c48f3c328be04fee5c956c5445674b9"/>
    <w:p>
      <w:pPr>
        <w:pStyle w:val="Heading1"/>
      </w:pPr>
      <w:r>
        <w:t xml:space="preserve">Statement of Purpose: Advancing Robotics Innovation in Amsterdam, Netherlands</w:t>
      </w:r>
    </w:p>
    <w:p>
      <w:pPr>
        <w:pStyle w:val="FirstParagraph"/>
      </w:pPr>
      <w:r>
        <w:t xml:space="preserve">As a dedicated</w:t>
      </w:r>
      <w:r>
        <w:t xml:space="preserve"> </w:t>
      </w:r>
      <w:r>
        <w:rPr>
          <w:bCs/>
          <w:b/>
        </w:rPr>
        <w:t xml:space="preserve">Robotics Engineer</w:t>
      </w:r>
      <w:r>
        <w:t xml:space="preserve">, my professional journey has been meticulously aligned with the global frontier of intelligent automation, and my Statement of Purpose centers on contributing meaningfully to the Netherlands' leadership in this transformative field. Specifically, I aim to establish myself as a Robotics Engineer within Amsterdam's thriving technological ecosystem—a hub where cutting-edge research, industry collaboration, and sustainable innovation converge. The Netherlands, particularly Amsterdam, represents not merely a geographical destination but the ideal crucible for my technical growth and contribution to robotics’ next evolution.</w:t>
      </w:r>
    </w:p>
    <w:p>
      <w:pPr>
        <w:pStyle w:val="BodyText"/>
      </w:pPr>
      <w:r>
        <w:t xml:space="preserve">My academic foundation in Mechatronics Engineering from the University of Technology Delft (TU Delft) equipped me with rigorous theoretical knowledge and hands-on experience in robotic system design. Courses such as Advanced Control Systems, Computer Vision, and Embedded Robotics provided the bedrock for my technical proficiency, while capstone projects—like developing an autonomous mobile robot for warehouse logistics using ROS (Robot Operating System) and LiDAR sensor fusion—demonstrated my ability to translate theory into practical solutions. During my internship at ABB Robotics in Eindhoven, I contributed to optimizing path-planning algorithms for industrial manipulators, directly enhancing efficiency by 18% in a client’s automotive assembly line. This experience solidified my passion for creating robots that solve real-world challenges with precision and adaptability.</w:t>
      </w:r>
    </w:p>
    <w:p>
      <w:pPr>
        <w:pStyle w:val="BodyText"/>
      </w:pPr>
      <w:r>
        <w:t xml:space="preserve">Professionally, I have honed my skills as a Robotics Engineer through roles at innovative startups in the Netherlands’ tech corridor. At</w:t>
      </w:r>
      <w:r>
        <w:t xml:space="preserve"> </w:t>
      </w:r>
      <w:r>
        <w:rPr>
          <w:iCs/>
          <w:i/>
        </w:rPr>
        <w:t xml:space="preserve">Robotics Valley</w:t>
      </w:r>
      <w:r>
        <w:t xml:space="preserve">, a Dutch deep-tech incubator, I led a team to develop an assistive robot for elderly care, integrating force-feedback systems and AI-driven behavior prediction. This project required navigating complex ethical considerations—a critical aspect of robotics deployment in the EU—and resulted in a patent-pending solution aligned with the Netherlands’</w:t>
      </w:r>
      <w:r>
        <w:t xml:space="preserve"> </w:t>
      </w:r>
      <w:r>
        <w:rPr>
          <w:iCs/>
          <w:i/>
        </w:rPr>
        <w:t xml:space="preserve">AI Strategy 2025</w:t>
      </w:r>
      <w:r>
        <w:t xml:space="preserve">. My work extended to collaborating with Vrije Universiteit Amsterdam on sensor-based environmental monitoring robots for urban sustainability initiatives, reinforcing my commitment to robotics that serves societal needs. These experiences underscored how the Netherlands’ collaborative innovation model—where academia, government, and industry co-create—is unmatched globally.</w:t>
      </w:r>
    </w:p>
    <w:p>
      <w:pPr>
        <w:pStyle w:val="BodyText"/>
      </w:pPr>
      <w:r>
        <w:t xml:space="preserve">It is precisely this ecosystem that draws me to</w:t>
      </w:r>
      <w:r>
        <w:t xml:space="preserve"> </w:t>
      </w:r>
      <w:r>
        <w:rPr>
          <w:bCs/>
          <w:b/>
        </w:rPr>
        <w:t xml:space="preserve">Netherlands Amsterdam</w:t>
      </w:r>
      <w:r>
        <w:t xml:space="preserve">. Amsterdam is not just a city; it is the nerve center of robotics in Europe. Home to TU Delft’s world-renowned Robotics Institute, the AI &amp; Robotics Lab at Vrije Universiteit, and global giants like Boston Dynamics (with significant EU operations), the city offers unparalleled access to talent, research infrastructure, and cross-sector partnerships. Unlike other tech hubs, Amsterdam embraces a uniquely Dutch ethos: pragmatic innovation driven by sustainability goals. The</w:t>
      </w:r>
      <w:r>
        <w:t xml:space="preserve"> </w:t>
      </w:r>
      <w:r>
        <w:rPr>
          <w:iCs/>
          <w:i/>
        </w:rPr>
        <w:t xml:space="preserve">Netherlands Robotics Roadmap</w:t>
      </w:r>
      <w:r>
        <w:t xml:space="preserve"> </w:t>
      </w:r>
      <w:r>
        <w:t xml:space="preserve">explicitly prioritizes robotics for healthcare, logistics, and environmental stewardship—aligning perfectly with my expertise in adaptive robotics for urban challenges. Moreover, the Netherlands’ progressive regulatory environment (e.g., GDPR-compliant AI frameworks) ensures ethical development without stifling creativity—a rarity that empowers me as a</w:t>
      </w:r>
      <w:r>
        <w:t xml:space="preserve"> </w:t>
      </w:r>
      <w:r>
        <w:rPr>
          <w:bCs/>
          <w:b/>
        </w:rPr>
        <w:t xml:space="preserve">Robotics Engineer</w:t>
      </w:r>
      <w:r>
        <w:t xml:space="preserve"> </w:t>
      </w:r>
      <w:r>
        <w:t xml:space="preserve">to build responsibly.</w:t>
      </w:r>
    </w:p>
    <w:p>
      <w:pPr>
        <w:pStyle w:val="BodyText"/>
      </w:pPr>
      <w:r>
        <w:t xml:space="preserve">I am equally motivated by Amsterdam’s cultural dynamism and international outlook. As a city where English is the lingua franca of business, I can immediately contribute to multidisciplinary teams without language barriers—a critical factor in fast-paced robotics R&amp;D. The city’s emphasis on work-life balance also resonates deeply with my values; it fosters the mental clarity needed for complex problem-solving in robotics. Furthermore, Amsterdam’s position as a gateway to Europe—with Schiphol Airport facilitating easy access to German and Nordic markets—makes it ideal for scaling solutions beyond the Netherlands. I envision collaborating with institutions like the Dutch Artificial Intelligence Institute (AI Connect) or participating in initiatives such as</w:t>
      </w:r>
      <w:r>
        <w:t xml:space="preserve"> </w:t>
      </w:r>
      <w:r>
        <w:rPr>
          <w:iCs/>
          <w:i/>
        </w:rPr>
        <w:t xml:space="preserve">Robotics4EU</w:t>
      </w:r>
      <w:r>
        <w:t xml:space="preserve">, which accelerates European robotics innovation through public-private partnerships.</w:t>
      </w:r>
    </w:p>
    <w:p>
      <w:pPr>
        <w:pStyle w:val="BodyText"/>
      </w:pPr>
      <w:r>
        <w:t xml:space="preserve">Looking ahead, my short-term goal is to join a forward-thinking robotics firm in Amsterdam—such as those specializing in autonomous delivery systems or sustainable agriculture robots—to apply my skills in machine learning and hardware integration. Long-term, I aspire to lead an R&amp;D team focused on creating modular, ethical robots for smart cities, directly supporting the Netherlands’ vision of becoming a “Robotics Nation.” I am particularly eager to contribute to Amsterdam’s</w:t>
      </w:r>
      <w:r>
        <w:t xml:space="preserve"> </w:t>
      </w:r>
      <w:r>
        <w:rPr>
          <w:iCs/>
          <w:i/>
        </w:rPr>
        <w:t xml:space="preserve">Smart City Initiative</w:t>
      </w:r>
      <w:r>
        <w:t xml:space="preserve">, where robotics can optimize energy grids or reduce urban waste—areas where my background in sensor networks and data-driven decision-making would add immediate value. The Netherlands’ commitment to circular economy principles also aligns with my belief that robotics must prioritize resource efficiency, not just performance.</w:t>
      </w:r>
    </w:p>
    <w:p>
      <w:pPr>
        <w:pStyle w:val="BodyText"/>
      </w:pPr>
      <w:r>
        <w:t xml:space="preserve">My Statement of Purpose is a declaration of intent: I am not merely seeking employment in Amsterdam, but a place where my expertise as a Robotics Engineer can thrive within the Netherlands’ innovation culture. Amsterdam’s unique blend of academic excellence, industry agility, and societal focus creates an environment where robotics transcends technical achievement to become a force for inclusive progress. I am eager to bring my experience in collaborative robotics development, my fluency in Dutch tech ecosystems, and my passion for ethical automation to this dynamic city. The Netherlands has set a global standard for integrating technology with human-centric values—my career is built on the conviction that robots should enhance lives, not just tasks. Amsterdam is where I will help write the next chapter of that story.</w:t>
      </w:r>
    </w:p>
    <w:p>
      <w:pPr>
        <w:pStyle w:val="BodyText"/>
      </w:pPr>
      <w:r>
        <w:t xml:space="preserve">As I prepare to embark on this journey, I am confident that my technical acumen, collaborative spirit, and unwavering alignment with the Netherlands’ robotics vision position me to be a valuable asset to any team in Amsterdam. Together with the city’s visionary leaders and innovators, I will help cement the Netherlands' status as Europe’s robotics capital—a legacy I am honored to contribute toward.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2026-07-19T07:19:50Z</dcterms:created>
  <dcterms:modified xsi:type="dcterms:W3CDTF">2026-07-19T07:19:50Z</dcterms:modified>
</cp:coreProperties>
</file>

<file path=docProps/custom.xml><?xml version="1.0" encoding="utf-8"?>
<Properties xmlns="http://schemas.openxmlformats.org/officeDocument/2006/custom-properties" xmlns:vt="http://schemas.openxmlformats.org/officeDocument/2006/docPropsVTypes"/>
</file>