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26" w:name="X62fc07c2ec4b6c9a700e4bc574da2b401d512f1"/>
    <w:p>
      <w:pPr>
        <w:pStyle w:val="Heading1"/>
      </w:pPr>
      <w:r>
        <w:t xml:space="preserve">Statement of Purpose: Advancing Robotics Innovation in Peru Lima</w:t>
      </w:r>
    </w:p>
    <w:p>
      <w:pPr>
        <w:pStyle w:val="FirstParagraph"/>
      </w:pPr>
      <w:r>
        <w:t xml:space="preserve">As a passionate Robotics Engineer with a proven track record in developing autonomous systems and industrial automation solutions, I am writing this Statement of Purpose to express my unwavering commitment to contributing to Peru's technological evolution through innovative robotics applications. My career aspiration centers on establishing meaningful impact within the dynamic ecosystem of Peru Lima, where I intend to bridge global engineering excellence with local socioeconomic needs. This document outlines my academic foundation, professional journey, and visionary approach tailored specifically for the unique opportunities and challenges of Lima's burgeoning tech landscape.</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Massachusetts Institute of Technology (MIT), where I specialized in machine learning integration for mobile robotics. My thesis, "Adaptive Navigation Systems for Urban Environments," directly addresses challenges relevant to Peru Lima's complex terrain and dense infrastructure. Through rigorous research, I developed a ROS-based navigation framework that reduced obstacle detection time by 42% in simulated city environments – an advancement particularly applicable to Lima's hilly neighborhoods and irregular road networks. Complementing this, my undergraduate degree in Mechatronics Engineering from the National University of Engineering (UNI) provided hands-on experience with industrial robot programming (Fanuc, KUKA) and embedded systems design. This dual academic background ensures I possess both theoretical depth and practical skills essential for deploying robotics solutions in Lima's manufacturing hubs like La Punta Industrial Park.</w:t>
      </w:r>
    </w:p>
    <w:bookmarkEnd w:id="20"/>
    <w:bookmarkStart w:id="21" w:name="Xb8b25bd6d85dd0b63e509bb4d8c1d7a4bb7e884"/>
    <w:p>
      <w:pPr>
        <w:pStyle w:val="Heading2"/>
      </w:pPr>
      <w:r>
        <w:t xml:space="preserve">Professional Experience: Building Scalable Solutions</w:t>
      </w:r>
    </w:p>
    <w:p>
      <w:pPr>
        <w:pStyle w:val="FirstParagraph"/>
      </w:pPr>
      <w:r>
        <w:t xml:space="preserve">My professional journey began at Boston Dynamics, where I contributed to the development of Atlas' urban navigation capabilities. This experience taught me to engineer systems that operate reliably in unpredictable human environments – a critical skill for Lima's streets. Subsequently, as a Robotics Systems Engineer at Siemens Mexico City, I led a team implementing collaborative robot (cobot) solutions in automotive assembly lines, achieving 28% productivity gains while reducing workplace injuries by 35%. Crucially, this project required cultural adaptation: we customized safety protocols to align with Mexican work practices and trained local technicians through immersive workshops. This experience directly informs my approach to Lima, where I recognize that successful robotics adoption hinges on respecting local workflows and building community trust.</w:t>
      </w:r>
    </w:p>
    <w:bookmarkEnd w:id="21"/>
    <w:bookmarkStart w:id="22" w:name="X95a7b8c2b5a6c2ac74d2ff80bdf32f49d88a7e6"/>
    <w:p>
      <w:pPr>
        <w:pStyle w:val="Heading2"/>
      </w:pPr>
      <w:r>
        <w:t xml:space="preserve">Why Peru Lima? The Convergence of Opportunity and Purpose</w:t>
      </w:r>
    </w:p>
    <w:p>
      <w:pPr>
        <w:pStyle w:val="FirstParagraph"/>
      </w:pPr>
      <w:r>
        <w:t xml:space="preserve">Peru Lima presents a transformative opportunity for Robotics Engineers at this pivotal moment. As the nation's capital and economic engine, Lima boasts a rapidly growing tech sector with 17% annual growth in AI/robotics startups (2023 MIT Tech Review). Yet, it also faces pressing challenges that robotics can uniquely address: critical shortages in healthcare workers (1 doctor per 1,700 residents), inefficient logistics in the Port of Callao (handling 85% of Peru's trade), and agricultural waste management issues affecting 4.3 million rural farmers. My focus is not merely on deploying technology, but on solving these localized problems through robotics.</w:t>
      </w:r>
    </w:p>
    <w:p>
      <w:pPr>
        <w:pStyle w:val="BodyText"/>
      </w:pPr>
      <w:r>
        <w:t xml:space="preserve">I am particularly drawn to Lima's emerging innovation districts like Parque de las Ciencias in San Isidro, where institutions such as the Pontificia Universidad Católica del Perú (PUCP) and the Center for Advanced Studies in Robotics (CEAR) are creating fertile ground for collaboration. Having visited Lima last year, I was impressed by the enthusiasm at TechHub Lima's robotics hackathons – where students developed drone-based medical supply delivery prototypes during emergencies. This grassroots innovation spirit resonates deeply with my engineering philosophy: technology must serve human needs, not the reverse.</w:t>
      </w:r>
    </w:p>
    <w:bookmarkEnd w:id="22"/>
    <w:bookmarkStart w:id="23" w:name="my-vision-for-robotics-in-peru-lima"/>
    <w:p>
      <w:pPr>
        <w:pStyle w:val="Heading2"/>
      </w:pPr>
      <w:r>
        <w:t xml:space="preserve">My Vision for Robotics in Peru Lima</w:t>
      </w:r>
    </w:p>
    <w:p>
      <w:pPr>
        <w:pStyle w:val="FirstParagraph"/>
      </w:pPr>
      <w:r>
        <w:t xml:space="preserve">My proposed roadmap for Peru Lima involves three strategic phases:</w:t>
      </w:r>
    </w:p>
    <w:p>
      <w:pPr>
        <w:numPr>
          <w:ilvl w:val="0"/>
          <w:numId w:val="1001"/>
        </w:numPr>
        <w:pStyle w:val="Compact"/>
      </w:pPr>
      <w:r>
        <w:rPr>
          <w:bCs/>
          <w:b/>
        </w:rPr>
        <w:t xml:space="preserve">Short-term (1-2 years):</w:t>
      </w:r>
      <w:r>
        <w:t xml:space="preserve"> </w:t>
      </w:r>
      <w:r>
        <w:t xml:space="preserve">Implement autonomous mobile robots (AMRs) in logistics centers within Lima's industrial zones to optimize last-mile delivery, directly targeting the 30% efficiency loss reported by local SMEs. I will collaborate with CERES, Peru's national robotics center, to establish a training hub for technicians.</w:t>
      </w:r>
    </w:p>
    <w:p>
      <w:pPr>
        <w:numPr>
          <w:ilvl w:val="0"/>
          <w:numId w:val="1001"/>
        </w:numPr>
        <w:pStyle w:val="Compact"/>
      </w:pPr>
      <w:r>
        <w:rPr>
          <w:bCs/>
          <w:b/>
        </w:rPr>
        <w:t xml:space="preserve">Mid-term (3-5 years):</w:t>
      </w:r>
      <w:r>
        <w:t xml:space="preserve"> </w:t>
      </w:r>
      <w:r>
        <w:t xml:space="preserve">Develop low-cost agricultural robots for smallholder farms in the Rimac Valley, focusing on precision irrigation and crop monitoring to address water scarcity. This will partner with INIA (National Institute of Agricultural Innovation) and local cooperatives like Coopeagri.</w:t>
      </w:r>
    </w:p>
    <w:p>
      <w:pPr>
        <w:numPr>
          <w:ilvl w:val="0"/>
          <w:numId w:val="1001"/>
        </w:numPr>
        <w:pStyle w:val="Compact"/>
      </w:pPr>
      <w:r>
        <w:rPr>
          <w:bCs/>
          <w:b/>
        </w:rPr>
        <w:t xml:space="preserve">Long-term (5+ years):</w:t>
      </w:r>
      <w:r>
        <w:t xml:space="preserve"> </w:t>
      </w:r>
      <w:r>
        <w:t xml:space="preserve">Establish a Lima-based Robotics Innovation Lab focused on sustainable urban solutions – including waste-sorting robots for municipal systems and telepresence robots to connect Lima's hospitals with rural health posts, tackling the doctor shortage crisis.</w:t>
      </w:r>
    </w:p>
    <w:bookmarkEnd w:id="23"/>
    <w:bookmarkStart w:id="24" w:name="X74ab7cf4c12cce1d03ef4d6b2f0fc516d124d32"/>
    <w:p>
      <w:pPr>
        <w:pStyle w:val="Heading2"/>
      </w:pPr>
      <w:r>
        <w:t xml:space="preserve">Commitment to Local Integration and Ethical Engineering</w:t>
      </w:r>
    </w:p>
    <w:p>
      <w:pPr>
        <w:pStyle w:val="FirstParagraph"/>
      </w:pPr>
      <w:r>
        <w:t xml:space="preserve">I understand that robotics success in Peru Lima requires more than technical expertise. I am committed to embedding ethical considerations into every project: ensuring job augmentation rather than displacement, designing systems with local materials to reduce costs (e.g., utilizing Peruvian recycled plastics for robot casings), and prioritizing open-source frameworks accessible to universities like UNI. My previous work in Mexico included co-authoring a community impact assessment protocol now used by 12 Latin American robotics firms – I will bring this methodology to Peru Lima's projects.</w:t>
      </w:r>
    </w:p>
    <w:p>
      <w:pPr>
        <w:pStyle w:val="BodyText"/>
      </w:pPr>
      <w:r>
        <w:t xml:space="preserve">Furthermore, I have already initiated connections with key stakeholders in Lima. Through the IEEE Robotics &amp; Automation Society's Peruvian chapter, I've engaged with engineers at INDECOPI (National Institute for the Defense of Competition) to discuss regulatory pathways for autonomous systems. These relationships demonstrate my proactive approach to navigating Lima's innovation landscape while respecting local governance structures.</w:t>
      </w:r>
    </w:p>
    <w:bookmarkEnd w:id="24"/>
    <w:bookmarkStart w:id="25" w:name="X23cffd9ddbd30f59ac95872aabcf553eaf9cf68"/>
    <w:p>
      <w:pPr>
        <w:pStyle w:val="Heading2"/>
      </w:pPr>
      <w:r>
        <w:t xml:space="preserve">Conclusion: Engineering a Brighter Future for Peru Lima</w:t>
      </w:r>
    </w:p>
    <w:p>
      <w:pPr>
        <w:pStyle w:val="FirstParagraph"/>
      </w:pPr>
      <w:r>
        <w:t xml:space="preserve">This Statement of Purpose represents more than an application – it is a promise. I pledge to leverage my expertise as a Robotics Engineer not just to build advanced machines, but to cultivate technology that uplifts communities across Peru Lima. In this city where ancient traditions meet digital frontiers, I see robotics as the bridge between historical resilience and future prosperity. My goal is clear: to make Lima a model for how robotics engineering can drive inclusive economic growth while honoring cultural context and environmental stewardship.</w:t>
      </w:r>
    </w:p>
    <w:p>
      <w:pPr>
        <w:pStyle w:val="BodyText"/>
      </w:pPr>
      <w:r>
        <w:t xml:space="preserve">As the Director of CEAR recently stated during my visit, "Peru doesn't need foreign tech; it needs engineers who understand our challenges." I am that engineer. I stand ready to contribute my technical skills, cross-cultural adaptability, and unwavering commitment to Peru Lima's technological renaissance. Let us build the future together – one robot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 Peru Lima</dc:title>
  <dc:creator/>
  <dc:language>en</dc:language>
  <cp:keywords/>
  <dcterms:created xsi:type="dcterms:W3CDTF">2026-07-14T17:40:42Z</dcterms:created>
  <dcterms:modified xsi:type="dcterms:W3CDTF">2026-07-14T17:40:42Z</dcterms:modified>
</cp:coreProperties>
</file>

<file path=docProps/custom.xml><?xml version="1.0" encoding="utf-8"?>
<Properties xmlns="http://schemas.openxmlformats.org/officeDocument/2006/custom-properties" xmlns:vt="http://schemas.openxmlformats.org/officeDocument/2006/docPropsVTypes"/>
</file>