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7" w:name="X70e947e3cf386fbcad134eb9998c56615cbb825"/>
    <w:p>
      <w:pPr>
        <w:pStyle w:val="Heading1"/>
      </w:pPr>
      <w:r>
        <w:t xml:space="preserve">Statement of Purpose for Robotics Engineer Position in Philippines Manila</w:t>
      </w:r>
    </w:p>
    <w:p>
      <w:pPr>
        <w:pStyle w:val="FirstParagraph"/>
      </w:pPr>
      <w:r>
        <w:t xml:space="preserve">As a dedicated engineering professional with a profound passion for robotics and automation, I am writing this Statement of Purpose to express my enthusiastic application for the Robotics Engineer position within the dynamic technological landscape of Manila, Philippines. This document outlines my academic foundation, professional experiences, and unwavering commitment to contribute meaningfully to the advancement of robotics innovation in the Philippines Manila ecosystem—a city at the forefront of Southeast Asia’s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Robotics Engineering from [University Name], where I specialized in AI-driven robotic systems, machine vision, and human-robot interaction. My thesis, "Adaptive Robotic Manipulation for Unstructured Environments," directly addressed challenges relevant to Manila’s dense urban infrastructure and industrial sectors. Through rigorous coursework in sensor fusion, control systems, and embedded programming (using ROS 2), I developed prototypes capable of navigating cluttered spaces—mirroring the complex traffic patterns and spatial constraints of Metro Manila. This project wasn’t merely theoretical; it was designed with scalability for low-cost deployment in Philippine contexts like warehouse logistics or disaster response, where affordability and robustness are non-negotiable.</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tenure at [Global Robotics Firm], I contributed to a project automating assembly lines for electronics manufacturing. However, my most impactful work involved adapting robotic solutions for emerging markets. For instance, I collaborated on a pilot program to integrate mobile robots into small-scale Philippine manufacturing hubs in Calamba and Cebu, reducing human error by 35% while cutting operational costs by 22%. This experience crystallized my understanding that robotics success in the Philippines Manila region demands not just technical excellence but cultural intelligence—recognizing the need for intuitive interfaces, multilingual support, and solutions resilient to power fluctuations common in urban centers. I learned that a "one-size-fits-all" approach fails; instead, localization is key. My work there included training Filipino technicians on maintenance protocols using simplified visual guides (a necessity where English literacy varies), proving that successful Robotics Engineer roles must prioritize user-centric design for the Philippine context.</w:t>
      </w:r>
    </w:p>
    <w:bookmarkEnd w:id="21"/>
    <w:bookmarkStart w:id="22" w:name="X1b37f3b9388069705a4df9f46fac545551cb73f"/>
    <w:p>
      <w:pPr>
        <w:pStyle w:val="Heading2"/>
      </w:pPr>
      <w:r>
        <w:t xml:space="preserve">Why Robotics in Philippines Manila? A Strategic Imperative</w:t>
      </w:r>
    </w:p>
    <w:p>
      <w:pPr>
        <w:pStyle w:val="FirstParagraph"/>
      </w:pPr>
      <w:r>
        <w:t xml:space="preserve">Manila’s position as the economic heart of the Philippines places it uniquely at the intersection of urgent challenges and transformative opportunities. With over 13 million residents, Metro Manila faces critical issues: traffic congestion costing $40 billion annually (World Bank, 2023), agricultural inefficiencies impacting food security in nearby provinces, and a growing demand for smart city solutions. As a Robotics Engineer, I am uniquely positioned to address these through robotics. For example:</w:t>
      </w:r>
    </w:p>
    <w:p>
      <w:pPr>
        <w:numPr>
          <w:ilvl w:val="0"/>
          <w:numId w:val="1001"/>
        </w:numPr>
        <w:pStyle w:val="Compact"/>
      </w:pPr>
      <w:r>
        <w:rPr>
          <w:bCs/>
          <w:b/>
        </w:rPr>
        <w:t xml:space="preserve">Smart Urban Mobility:</w:t>
      </w:r>
      <w:r>
        <w:t xml:space="preserve"> </w:t>
      </w:r>
      <w:r>
        <w:t xml:space="preserve">Developing low-cost autonomous delivery robots for last-mile logistics in Manila’s congested streets could revolutionize e-commerce, supporting platforms like Lazada and Shopee.</w:t>
      </w:r>
    </w:p>
    <w:p>
      <w:pPr>
        <w:numPr>
          <w:ilvl w:val="0"/>
          <w:numId w:val="1001"/>
        </w:numPr>
        <w:pStyle w:val="Compact"/>
      </w:pPr>
      <w:r>
        <w:rPr>
          <w:bCs/>
          <w:b/>
        </w:rPr>
        <w:t xml:space="preserve">Agricultural Automation:</w:t>
      </w:r>
      <w:r>
        <w:t xml:space="preserve"> </w:t>
      </w:r>
      <w:r>
        <w:t xml:space="preserve">Adapting vision-guided harvesters for high-value crops (e.g., coconut, mango) would uplift farmers in Bulacan and Laguna—regions critical to the Philippines' food supply chain.</w:t>
      </w:r>
    </w:p>
    <w:p>
      <w:pPr>
        <w:numPr>
          <w:ilvl w:val="0"/>
          <w:numId w:val="1001"/>
        </w:numPr>
        <w:pStyle w:val="Compact"/>
      </w:pPr>
      <w:r>
        <w:rPr>
          <w:bCs/>
          <w:b/>
        </w:rPr>
        <w:t xml:space="preserve">Disaster Resilience:</w:t>
      </w:r>
      <w:r>
        <w:t xml:space="preserve"> </w:t>
      </w:r>
      <w:r>
        <w:t xml:space="preserve">Collaborating with DOST (Department of Science and Technology) on drone-based rapid assessment systems for typhoon-prone areas like Marikina could save lives during annual monsoon seasons.</w:t>
      </w:r>
    </w:p>
    <w:p>
      <w:pPr>
        <w:pStyle w:val="FirstParagraph"/>
      </w:pPr>
      <w:r>
        <w:t xml:space="preserve">These aren’t abstract concepts; they reflect the Philippines Manila reality where robotics must be pragmatic, affordable, and culturally integrated. My goal is to become a catalyst for such solutions—not just as a Robotics Engineer, but as an advocate for technology that serves Filipinos first.</w:t>
      </w:r>
    </w:p>
    <w:bookmarkEnd w:id="22"/>
    <w:bookmarkStart w:id="23" w:name="commitment-to-local-ecosystem-growth"/>
    <w:p>
      <w:pPr>
        <w:pStyle w:val="Heading2"/>
      </w:pPr>
      <w:r>
        <w:t xml:space="preserve">Commitment to Local Ecosystem Growth</w:t>
      </w:r>
    </w:p>
    <w:p>
      <w:pPr>
        <w:pStyle w:val="FirstParagraph"/>
      </w:pPr>
      <w:r>
        <w:t xml:space="preserve">I am deeply inspired by the Philippines’ burgeoning robotics community. The DOST’s "Robotics and Automation Research Program" and initiatives like the Manila-based Philippine Robotics Society (PRS) demonstrate a national commitment to innovation that aligns with my values. I actively contribute through volunteer workshops at UP Diliman’s robotics lab, mentoring students in ROS programming using locally sourced hardware—a skill set directly transferable to Manila’s academic-industrial partnerships. I also follow the government’s "Philippine Development Plan 2023-2028," which prioritizes AI and robotics for economic growth; I aim to align my work with this national vision.</w:t>
      </w:r>
    </w:p>
    <w:bookmarkEnd w:id="23"/>
    <w:bookmarkStart w:id="24" w:name="personal-motivation-beyond-technology"/>
    <w:p>
      <w:pPr>
        <w:pStyle w:val="Heading2"/>
      </w:pPr>
      <w:r>
        <w:t xml:space="preserve">Personal Motivation: Beyond Technology</w:t>
      </w:r>
    </w:p>
    <w:p>
      <w:pPr>
        <w:pStyle w:val="FirstParagraph"/>
      </w:pPr>
      <w:r>
        <w:t xml:space="preserve">My passion for robotics stems from witnessing its potential to uplift communities. As a native of Quezon City (a district within Manila), I’ve seen how manual labor dominates sectors like street food vending and small-scale manufacturing—areas ripe for dignified automation. In 2021, I co-designed a prototype "Smart Cart" robot for vendors at Quiapo Market, using low-cost sensors to optimize route planning during peak hours. Though a student project, it garnered local media attention and reinforced my belief: Robotics Engineer success in the Philippines Manila context requires empathy as much as engineering prowess. It’s not about replacing people; it’s about empowering them with tools that fit their reality.</w:t>
      </w:r>
    </w:p>
    <w:bookmarkEnd w:id="24"/>
    <w:bookmarkStart w:id="25" w:name="X65b52d6626b7b0d0988338d2257a7b4556384bd"/>
    <w:p>
      <w:pPr>
        <w:pStyle w:val="Heading2"/>
      </w:pPr>
      <w:r>
        <w:t xml:space="preserve">Future Vision: Engineering for Manila's Tomorrow</w:t>
      </w:r>
    </w:p>
    <w:p>
      <w:pPr>
        <w:pStyle w:val="FirstParagraph"/>
      </w:pPr>
      <w:r>
        <w:t xml:space="preserve">I envision myself leading a robotics R&amp;D team at a forward-thinking Philippine company or research hub in Manila, developing solutions that become embedded in the city’s fabric. My short-term goal is to leverage my expertise in AI and system integration to support the Philippines’ "Digital Transformation Roadmap," particularly within the Manila Smart City Initiative. Long-term, I aspire to establish an incubator for robotics startups focused on solving Philippine-specific problems—drawing from Manila’s unique blend of innovation energy and grassroots need. As a Robotics Engineer, I will ensure every project adheres to ethical AI principles, prioritizing data privacy for Filipino users and ensuring technologies are accessible to all socioeconomic strata.</w:t>
      </w:r>
    </w:p>
    <w:bookmarkEnd w:id="25"/>
    <w:bookmarkStart w:id="26" w:name="conclusion-a-purposeful-commitment"/>
    <w:p>
      <w:pPr>
        <w:pStyle w:val="Heading2"/>
      </w:pPr>
      <w:r>
        <w:t xml:space="preserve">Conclusion: A Purposeful Commitment</w:t>
      </w:r>
    </w:p>
    <w:p>
      <w:pPr>
        <w:pStyle w:val="FirstParagraph"/>
      </w:pPr>
      <w:r>
        <w:t xml:space="preserve">This Statement of Purpose is not merely an application; it’s a pledge. I am ready to bring my technical skills, cultural awareness, and relentless drive to the Philippines Manila robotics community. The challenges here—urban density, resource constraints, and socioeconomic diversity—are not barriers but catalysts for ingenious engineering. As a future Robotics Engineer in Manila, I will honor the city’s spirit of resilience by building technology that is as adaptable as the people it serves. I eagerly anticipate contributing to a Philippines where robotics isn’t imported—it’s innovated here, for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Philippines Manila</dc:title>
  <dc:creator/>
  <dc:language>en</dc:language>
  <cp:keywords/>
  <dcterms:created xsi:type="dcterms:W3CDTF">2026-07-19T01:58:34Z</dcterms:created>
  <dcterms:modified xsi:type="dcterms:W3CDTF">2026-07-19T01:58:34Z</dcterms:modified>
</cp:coreProperties>
</file>

<file path=docProps/custom.xml><?xml version="1.0" encoding="utf-8"?>
<Properties xmlns="http://schemas.openxmlformats.org/officeDocument/2006/custom-properties" xmlns:vt="http://schemas.openxmlformats.org/officeDocument/2006/docPropsVTypes"/>
</file>