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Robotics</w:t>
      </w:r>
      <w:r>
        <w:t xml:space="preserve"> </w:t>
      </w:r>
      <w:r>
        <w:t xml:space="preserve">Engineer</w:t>
      </w:r>
    </w:p>
    <w:bookmarkStart w:id="26" w:name="Xea30c3888a1a683737ebc2fec30958448e0d183"/>
    <w:p>
      <w:pPr>
        <w:pStyle w:val="Heading1"/>
      </w:pPr>
      <w:r>
        <w:t xml:space="preserve">Statement of Purpose for Robotics Engineer Position in Qatar Doha</w:t>
      </w:r>
    </w:p>
    <w:p>
      <w:pPr>
        <w:pStyle w:val="FirstParagraph"/>
      </w:pPr>
      <w:r>
        <w:t xml:space="preserve">In crafting this Statement of Purpose, I articulate my unwavering commitment to advancing the field of robotics engineering within the dynamic landscape of Qatar Doha. As a dedicated Robotics Engineer with advanced academic training and hands-on industry experience, I am profoundly inspired by Qatar's transformative Vision 2030 and its ambitious integration of cutting-edge automation across smart city infrastructure, industrial innovation, and sustainable development. This Statement of Purpose outlines my professional journey, technical competencies, and profound alignment with Qatar Doha's technological aspirations.</w:t>
      </w:r>
    </w:p>
    <w:bookmarkStart w:id="20" w:name="Xd16e318e1998dcc54d7165abaff847d349492d8"/>
    <w:p>
      <w:pPr>
        <w:pStyle w:val="Heading2"/>
      </w:pPr>
      <w:r>
        <w:t xml:space="preserve">Academic Foundation: Engineering Excellence</w:t>
      </w:r>
    </w:p>
    <w:p>
      <w:pPr>
        <w:pStyle w:val="FirstParagraph"/>
      </w:pPr>
      <w:r>
        <w:t xml:space="preserve">My academic trajectory has been meticulously designed to cultivate expertise in robotics engineering. I earned a Master of Science in Robotics from the Massachusetts Institute of Technology, where I specialized in autonomous navigation systems and machine learning applications for industrial automation. My thesis, "Adaptive Path Planning Algorithms for Urban Environmental Monitoring Robots," directly addresses challenges relevant to Qatar Doha's smart city initiatives—specifically, developing energy-efficient robot swarms capable of operating in complex urban environments like Doha's rapidly evolving infrastructure. This research involved deploying ROS (Robot Operating System) frameworks and simulating real-world scenarios in virtual environments mirroring the Gulf region's unique environmental conditions. Additionally, my undergraduate degree in Mechatronics Engineering from King Fahd University of Petroleum &amp; Minerals equipped me with robust foundations in control systems, sensor integration, and embedded programming—skills I have continuously applied to solve complex engineering problems.</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journey has been characterized by tangible contributions to robotics projects aligned with Qatar Doha's strategic priorities. As a Robotics Engineer at Siemens AG in Munich, I led a cross-functional team developing autonomous inspection robots for industrial facilities. These systems utilized computer vision to detect structural anomalies in pipelines—technology directly applicable to Qatar's energy infrastructure, including the North Field Gas project and state-of-the-art desalination plants in Doha. My work reduced inspection time by 65% while enhancing safety protocols, a methodology I intend to adapt for Qatar's critical energy and water sectors. Furthermore, my internship at MIT’s Computer Science and Artificial Intelligence Laboratory (CSAIL) involved creating collaborative human-robot systems for disaster response logistics—a capability increasingly vital for Doha's emergency management frameworks amid climate resilience planning.</w:t>
      </w:r>
    </w:p>
    <w:bookmarkEnd w:id="21"/>
    <w:bookmarkStart w:id="22" w:name="X8c07892856c56116fecc1430bc754c196a5ac2b"/>
    <w:p>
      <w:pPr>
        <w:pStyle w:val="Heading2"/>
      </w:pPr>
      <w:r>
        <w:t xml:space="preserve">Alignment with Qatar Doha's Vision: A Strategic Imperative</w:t>
      </w:r>
    </w:p>
    <w:p>
      <w:pPr>
        <w:pStyle w:val="FirstParagraph"/>
      </w:pPr>
      <w:r>
        <w:t xml:space="preserve">What compels me to pursue this career path specifically within Qatar Doha is the nation’s visionary integration of robotics into its socio-economic fabric. The Qatari government’s commitment to digital transformation through initiatives like the National Innovation Strategy and the Smart City Development Program presents an unparalleled opportunity for a Robotics Engineer to contribute meaningfully. I am particularly inspired by projects such as Lusail City—Qatar's new smart metropolis—which mandates AI-driven urban solutions for traffic management, public safety, and sustainable energy use. My technical skills in SLAM (Simultaneous Localization and Mapping) and multi-agent coordination would directly support Doha’s goal of becoming a global hub for intelligent infrastructure. Moreover, Qatar's investment in robotics education through institutions like Hamad Bin Khalifa University (HBKU) aligns with my passion for fostering local talent—a value I will uphold through mentorship programs upon joining the Doha engineering ecosystem.</w:t>
      </w:r>
    </w:p>
    <w:bookmarkEnd w:id="22"/>
    <w:bookmarkStart w:id="23" w:name="Xd29fe59150f6f5469732cd64f13f28452070e39"/>
    <w:p>
      <w:pPr>
        <w:pStyle w:val="Heading2"/>
      </w:pPr>
      <w:r>
        <w:t xml:space="preserve">Technical Competencies: Precision Engineering for Real-World Impact</w:t>
      </w:r>
    </w:p>
    <w:p>
      <w:pPr>
        <w:pStyle w:val="FirstParagraph"/>
      </w:pPr>
      <w:r>
        <w:t xml:space="preserve">As a Robotics Engineer, I possess a comprehensive technical toolkit essential for Qatar Doha's innovation landscape. My proficiency spans:</w:t>
      </w:r>
    </w:p>
    <w:p>
      <w:pPr>
        <w:numPr>
          <w:ilvl w:val="0"/>
          <w:numId w:val="1001"/>
        </w:numPr>
        <w:pStyle w:val="Compact"/>
      </w:pPr>
      <w:r>
        <w:rPr>
          <w:bCs/>
          <w:b/>
        </w:rPr>
        <w:t xml:space="preserve">Programming:</w:t>
      </w:r>
      <w:r>
        <w:t xml:space="preserve"> </w:t>
      </w:r>
      <w:r>
        <w:t xml:space="preserve">Advanced C++, Python, and ROS development with experience in real-time systems</w:t>
      </w:r>
    </w:p>
    <w:p>
      <w:pPr>
        <w:numPr>
          <w:ilvl w:val="0"/>
          <w:numId w:val="1001"/>
        </w:numPr>
        <w:pStyle w:val="Compact"/>
      </w:pPr>
      <w:r>
        <w:rPr>
          <w:bCs/>
          <w:b/>
        </w:rPr>
        <w:t xml:space="preserve">Sensor Integration:</w:t>
      </w:r>
      <w:r>
        <w:t xml:space="preserve"> </w:t>
      </w:r>
      <w:r>
        <w:t xml:space="preserve">Expertise in LiDAR, thermal imaging, and GPS for environmental mapping</w:t>
      </w:r>
    </w:p>
    <w:p>
      <w:pPr>
        <w:numPr>
          <w:ilvl w:val="0"/>
          <w:numId w:val="1001"/>
        </w:numPr>
        <w:pStyle w:val="Compact"/>
      </w:pPr>
      <w:r>
        <w:rPr>
          <w:bCs/>
          <w:b/>
        </w:rPr>
        <w:t xml:space="preserve">Machine Learning:</w:t>
      </w:r>
      <w:r>
        <w:t xml:space="preserve"> </w:t>
      </w:r>
      <w:r>
        <w:t xml:space="preserve">Deployment of CNNs for object detection (applied to port logistics at Doha International Airport simulations)</w:t>
      </w:r>
    </w:p>
    <w:p>
      <w:pPr>
        <w:numPr>
          <w:ilvl w:val="0"/>
          <w:numId w:val="1001"/>
        </w:numPr>
        <w:pStyle w:val="Compact"/>
      </w:pPr>
      <w:r>
        <w:rPr>
          <w:bCs/>
          <w:b/>
        </w:rPr>
        <w:t xml:space="preserve">Industry Applications:</w:t>
      </w:r>
      <w:r>
        <w:t xml:space="preserve"> </w:t>
      </w:r>
      <w:r>
        <w:t xml:space="preserve">Robotics solutions for oil/gas maintenance, healthcare automation (collaborating with Sidra Medicine), and agricultural robotics in Qatar’s desert agriculture projects</w:t>
      </w:r>
    </w:p>
    <w:p>
      <w:pPr>
        <w:pStyle w:val="FirstParagraph"/>
      </w:pPr>
      <w:r>
        <w:t xml:space="preserve">I have also published two peer-reviewed papers on edge-computing for autonomous robots in IEEE Transactions, demonstrating my commitment to advancing the field within contexts like Doha's high-temperature operational environments. Crucially, I have adapted my work to comply with Qatari standards for safety and data privacy—ensuring seamless integration into local frameworks.</w:t>
      </w:r>
    </w:p>
    <w:bookmarkEnd w:id="23"/>
    <w:bookmarkStart w:id="24" w:name="Xa07a95d34fdb4b0f68eff8c2cdf51c9ea9cd8e2"/>
    <w:p>
      <w:pPr>
        <w:pStyle w:val="Heading2"/>
      </w:pPr>
      <w:r>
        <w:t xml:space="preserve">Future Vision: Engineering Qatar's Robotics Legacy</w:t>
      </w:r>
    </w:p>
    <w:p>
      <w:pPr>
        <w:pStyle w:val="FirstParagraph"/>
      </w:pPr>
      <w:r>
        <w:t xml:space="preserve">My long-term aspiration as a Robotics Engineer in Qatar Doha is threefold. First, I aim to spearhead the development of autonomous delivery systems for Doha’s expanding e-commerce sector—reducing traffic congestion while supporting local entrepreneurs. Second, I will collaborate with Qatari authorities to establish a robotics innovation lab focused on desert-adapted automation, addressing challenges like sand intrusion in machinery that affect regional infrastructure. Third, and most significantly, I am committed to building partnerships between international robotics firms and Qatari educational institutions to cultivate homegrown expertise in this critical field. This aligns perfectly with Qatar’s National Vision 2030 goal of transitioning from a resource-based economy to a knowledge-driven one.</w:t>
      </w:r>
    </w:p>
    <w:bookmarkEnd w:id="24"/>
    <w:bookmarkStart w:id="25" w:name="conclusion-a-purpose-driven-commitment"/>
    <w:p>
      <w:pPr>
        <w:pStyle w:val="Heading2"/>
      </w:pPr>
      <w:r>
        <w:t xml:space="preserve">Conclusion: A Purpose-Driven Commitment</w:t>
      </w:r>
    </w:p>
    <w:p>
      <w:pPr>
        <w:pStyle w:val="FirstParagraph"/>
      </w:pPr>
      <w:r>
        <w:t xml:space="preserve">This Statement of Purpose reflects not merely an application, but a declaration of purpose. I am driven by the profound opportunity to contribute my Robotics Engineer expertise to Qatar Doha’s evolution into a global leader in intelligent automation. The synergy between my technical capabilities, strategic vision for sustainable innovation, and deep respect for Qatari cultural values positions me to deliver immediate impact while advancing long-term national objectives. I am eager to immerse myself in Doha’s vibrant engineering community, collaborate with pioneers at the Qatar Science &amp; Technology Park (QSTP), and help shape a future where robotics serves humanity across every facet of life in this remarkable nation. As I conclude, I reaffirm my readiness to embrace the challenges and opportunities inherent in this role—knowing that my work as a Robotics Engineer will directly contribute to building a smarter, more resilient Qatar Doha for generations to come.</w:t>
      </w:r>
    </w:p>
    <w:p>
      <w:pPr>
        <w:pStyle w:val="BodyText"/>
      </w:pPr>
      <w:r>
        <w:t xml:space="preserve">This Statement of Purpose embodies my professional identity as a Robotics Engineer committed to Qatar Doha's technological renaissance, where innovation meets purpose in the heart of the Arabian Peninsula.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Robotics Engineer</dc:title>
  <dc:creator/>
  <dc:language>en</dc:language>
  <cp:keywords/>
  <dcterms:created xsi:type="dcterms:W3CDTF">2026-04-30T18:03:53Z</dcterms:created>
  <dcterms:modified xsi:type="dcterms:W3CDTF">2026-04-30T18:03:53Z</dcterms:modified>
</cp:coreProperties>
</file>

<file path=docProps/custom.xml><?xml version="1.0" encoding="utf-8"?>
<Properties xmlns="http://schemas.openxmlformats.org/officeDocument/2006/custom-properties" xmlns:vt="http://schemas.openxmlformats.org/officeDocument/2006/docPropsVTypes"/>
</file>