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0" w:name="X0b130301646ee69b1e5485cd195bee138d96737"/>
    <w:p>
      <w:pPr>
        <w:pStyle w:val="Heading1"/>
      </w:pPr>
      <w:r>
        <w:t xml:space="preserve">Statement of Purpose for Robotics Engineer Position in Moscow, Russia</w:t>
      </w:r>
    </w:p>
    <w:p>
      <w:pPr>
        <w:pStyle w:val="FirstParagraph"/>
      </w:pPr>
      <w:r>
        <w:t xml:space="preserve">As a dedicated engineer with an unwavering passion for robotics and artificial intelligence, I am writing to express my enthusiastic application for a Robotics Engineer position within the dynamic technological landscape of Moscow, Russia. This Statement of Purpose outlines my academic foundation, technical expertise, professional vision, and profound commitment to contributing to Russia's burgeoning robotics ecosystem—a sector where Moscow stands at the forefront of innovation in Eastern Europe.</w:t>
      </w:r>
    </w:p>
    <w:p>
      <w:pPr>
        <w:pStyle w:val="BodyText"/>
      </w:pPr>
      <w:r>
        <w:t xml:space="preserve">My journey in robotics began during my undergraduate studies in Mechanical Engineering at the National University of Science and Technology (MISIS) in Moscow. Immersed in a curriculum that fused classical mechanics with cutting-edge computational methods, I discovered how robotics transcends mere automation to become a transformative force for human progress. Courses such as "Advanced Control Systems," "Computer Vision for Robotics," and "Machine Learning Applications" ignited my resolve to engineer intelligent machines capable of solving complex real-world challenges. My capstone project—a ROS-based autonomous mobile robot designed for hazardous environment navigation—earned departmental recognition and solidified my technical identity. This project, developed within the university's state-of-the-art robotics lab, required integrating sensor fusion algorithms, path planning under uncertainty, and real-time system optimization—skills directly applicable to Moscow’s industrial automation demands.</w:t>
      </w:r>
    </w:p>
    <w:p>
      <w:pPr>
        <w:pStyle w:val="BodyText"/>
      </w:pPr>
      <w:r>
        <w:t xml:space="preserve">Building on this foundation, I pursued a Master of Science in Robotics at Skolkovo Institute of Science and Technology (Skoltech), Russia’s premier innovation hub located just outside Moscow. Here, I immersed myself in collaborative research with the Skoltech Center for Robotics and Autonomous Systems, where I contributed to a European Union-funded project on collaborative industrial robots for smart manufacturing. My role involved developing adaptive control frameworks that enabled robotic arms to safely interact with human workers—a critical advancement as Russian manufacturers like Gazprom Neft and Uralvagonzavod increasingly adopt Industry 4.0 solutions. This experience taught me the nuances of deploying robotics in high-stakes environments while adhering to stringent safety protocols—a necessity for Moscow’s evolving industrial corridors.</w:t>
      </w:r>
    </w:p>
    <w:p>
      <w:pPr>
        <w:pStyle w:val="BodyText"/>
      </w:pPr>
      <w:r>
        <w:t xml:space="preserve">What distinguishes my technical profile is a rare synthesis of hardware, software, and systems engineering competencies. I possess advanced proficiency in ROS 2, Python (with PyTorch/TensorFlow), C++ for embedded systems, and FPGA-based sensor processing. During an internship at Yandex Robotics—Moscow’s leading AI robotics division—I engineered a perception pipeline for delivery robots that reduced obstacle detection latency by 37%. This project demanded rigorous optimization of LiDAR and camera data streams in Moscow’s dense urban environment, where variable weather and complex infrastructure pose unique challenges. Moreover, my work on collaborative human-robot interaction protocols at Skoltech aligns precisely with Russia’s national strategy to integrate robotics into healthcare (e.g., rehabilitation robots at Moscow’s Federal State Budgetary Institution) and logistics—a priority sector for the Russian government under its 2030 Digital Economy Plan.</w:t>
      </w:r>
    </w:p>
    <w:p>
      <w:pPr>
        <w:pStyle w:val="BodyText"/>
      </w:pPr>
      <w:r>
        <w:t xml:space="preserve">My decision to pursue a career in Moscow stems from a strategic appreciation of the city’s unparalleled ecosystem for robotics innovation. Unlike Western hubs, Moscow offers an exceptional blend of world-class academic institutions (MIPT, MSU), state-backed R&amp;D initiatives (such as the Skolkovo Innovation Center’s Robotics Accelerator), and rapidly growing private-sector adoption. Companies like Sberbank Labs are pioneering service robots for banking automation, while startups such as NEXO Robotics are developing agricultural solutions for Russia’s vast rural regions—all operating within Moscow’s vibrant tech cluster. Crucially, Russia is investing $10 billion in robotics R&amp;D through the Ministry of Science and Higher Education by 2030, positioning Moscow as a critical node in Eurasian technology development. I am eager to contribute to this momentum while learning from the city’s engineering tradition—honored by pioneers like Sergey Lebedev, who developed Russia’s first computer in 1951.</w:t>
      </w:r>
    </w:p>
    <w:p>
      <w:pPr>
        <w:pStyle w:val="BodyText"/>
      </w:pPr>
      <w:r>
        <w:t xml:space="preserve">My professional vision is clear: to become a leader in developing context-aware robotic systems that enhance productivity and safety across Russian industry. I aim to bridge global advancements with local needs, such as creating cost-effective agricultural robots for Siberian farms or medical robots for Moscow’s expanding telemedicine networks. Working within Russia’s framework allows me to address challenges specific to its infrastructure—like adapting robotics for extreme climates or integrating systems into legacy manufacturing plants—which requires cultural and technical nuance I am uniquely positioned to provide. Furthermore, Moscow’s strategic location between Europe and Asia presents a gateway to collaborate with Asian markets, amplifying the global impact of my work.</w:t>
      </w:r>
    </w:p>
    <w:p>
      <w:pPr>
        <w:pStyle w:val="BodyText"/>
      </w:pPr>
      <w:r>
        <w:t xml:space="preserve">I recognize that robotics engineering demands resilience in the face of failure—a lesson deeply ingrained during my team’s unsuccessful first attempt at autonomous navigation in Moscow's Metro tunnels. We iterated 17 times, refining algorithms for signal interference and dynamic obstacles until success. This perseverance mirrors Russia’s own trajectory: a nation rebuilding its technological leadership through grit and innovation. As a Robotics Engineer in Moscow, I will bring not only technical rigor but also the cultural empathy to foster cross-functional collaboration between developers, industry partners, and end-users—ensuring robotic solutions are as human-centered as they are advanced.</w:t>
      </w:r>
    </w:p>
    <w:p>
      <w:pPr>
        <w:pStyle w:val="BodyText"/>
      </w:pPr>
      <w:r>
        <w:t xml:space="preserve">Finally, this Statement of Purpose reflects my conviction that Moscow is where robotics meets purpose. Here, engineering transcends code and circuitry to become a catalyst for social advancement—from reducing workplace injuries in Russian factories to enabling elderly care through companion robots. I am prepared to immerse myself in Moscow’s technical community, contribute to the city’s legacy as an innovation capital, and grow alongside Russia’s next wave of robotics pioneers. My ambition is not merely to work as a Robotics Engineer in Moscow but to help define what robotics means for Russia—and the world—in the 21st century. I am ready to bring my skills, dedication, and vision to your team immediately.</w:t>
      </w:r>
    </w:p>
    <w:p>
      <w:pPr>
        <w:pStyle w:val="BodyText"/>
      </w:pPr>
      <w:r>
        <w:t xml:space="preserve">Thank you for considering my application. I eagerly anticipate contributing to Moscow’s robotics renaissance as a dedicated Robotics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cp:keywords/>
  <dcterms:created xsi:type="dcterms:W3CDTF">2026-07-23T00:08:30Z</dcterms:created>
  <dcterms:modified xsi:type="dcterms:W3CDTF">2026-07-23T00:08:30Z</dcterms:modified>
</cp:coreProperties>
</file>

<file path=docProps/custom.xml><?xml version="1.0" encoding="utf-8"?>
<Properties xmlns="http://schemas.openxmlformats.org/officeDocument/2006/custom-properties" xmlns:vt="http://schemas.openxmlformats.org/officeDocument/2006/docPropsVTypes"/>
</file>