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71d1ba473dac76c621efd75219558a6ad8644c2"/>
    <w:p>
      <w:pPr>
        <w:pStyle w:val="Heading1"/>
      </w:pPr>
      <w:r>
        <w:t xml:space="preserve">Statement of Purpose for Robotics Engineer</w:t>
      </w:r>
    </w:p>
    <w:p>
      <w:pPr>
        <w:pStyle w:val="FirstParagraph"/>
      </w:pPr>
      <w:r>
        <w:t xml:space="preserve">This Statement of Purpose outlines my unwavering commitment to advancing robotics technology through academic excellence and practical innovation, with a specific focus on establishing my career as a Robotics Engineer within the dynamic ecosystem of London, United Kingdom. My journey has been meticulously shaped by an insatiable curiosity about intelligent systems, driven by the conviction that robotics will fundamentally transform how humanity interacts with its environment. The United Kingdom's leadership in robotics research and industry—particularly in London—represents the ideal crucible for my professional evolution.</w:t>
      </w:r>
    </w:p>
    <w:p>
      <w:pPr>
        <w:pStyle w:val="BodyText"/>
      </w:pPr>
      <w:r>
        <w:t xml:space="preserve">My academic foundation was forged at [Your University], where I pursued a Bachelor of Science in Electrical and Computer Engineering with honors. Core coursework including Control Systems, Computer Vision, and Machine Learning provided theoretical rigor, but it was through hands-on projects that my passion crystallized. I spearheaded a team designing an autonomous agricultural drone system capable of real-time crop analysis using convolutional neural networks (CNNs). This project demanded integration of hardware (STM32 microcontrollers, LiDAR sensors) with adaptive AI algorithms—a microcosm of the interdisciplinary challenges central to modern robotics. The drone achieved 92% accuracy in identifying crop diseases during field trials, earning recognition at the [University Name] Innovation Showcase. More importantly, it revealed my aptitude for translating theoretical concepts into functional solutions under real-world constraints.</w:t>
      </w:r>
    </w:p>
    <w:p>
      <w:pPr>
        <w:pStyle w:val="BodyText"/>
      </w:pPr>
      <w:r>
        <w:t xml:space="preserve">My professional trajectory deepened through a six-month internship at [Company Name], a pioneering robotics firm in Berlin. There, I contributed to the development of collaborative robotic arms for precision assembly lines, focusing on safety protocols compliant with ISO 10218. This experience exposed me to industry standards and the critical balance between engineering efficiency and human-robot interaction design. I engineered a force-sensing feedback loop that reduced assembly errors by 37%, demonstrating how incremental software improvements amplify mechanical performance. However, it also illuminated gaps in my skillset—particularly in system integration for complex autonomous environments—that I now seek to address through advanced study in the United Kingdom London.</w:t>
      </w:r>
    </w:p>
    <w:p>
      <w:pPr>
        <w:pStyle w:val="BodyText"/>
      </w:pPr>
      <w:r>
        <w:t xml:space="preserve">London’s unparalleled robotics landscape is the decisive factor attracting me to the United Kingdom. The city hosts a unique confluence of academic powerhouses (Imperial College London, University College London), world-class research institutions (such as the Alan Turing Institute), and globally recognized industry hubs like Google DeepMind, Ocado Technology, and Blue Light Robotics. What distinguishes London is its ecosystem where academia and industry co-evolve: Imperial’s Robotics Lab collaborates with companies on AI-driven surgical robotics; UCL’s Centre for Advanced Spatial Analysis integrates drones with urban planning; while London’s Tech City fosters startups like FarmWise (agri-robotics) and Moxi (logistics automation). The United Kingdom London offers not just opportunities, but a living laboratory where theoretical breakthroughs rapidly transition to societal impact—precisely the environment where I intend to thrive as a Robotics Engineer.</w:t>
      </w:r>
    </w:p>
    <w:p>
      <w:pPr>
        <w:pStyle w:val="BodyText"/>
      </w:pPr>
      <w:r>
        <w:t xml:space="preserve">My decision to pursue advanced studies in London is further cemented by specific programs aligned with my technical goals. I am particularly drawn to Imperial College London’s MSc in Robotics and Autonomous Systems for its module on “Embedded Machine Learning for Edge Devices”—a critical skill as robotics moves toward decentralized intelligence. The program’s partnership with the National Physical Laboratory (NPL) also provides unparalleled access to metrology infrastructure, essential for validating sensor fusion algorithms I plan to develop. Equally compelling is UCL’s MSc in Computer Science with Robotics Specialization, which offers cross-disciplinary courses in Human-Robot Interaction at the Bartlett School of Architecture. These curricula directly address my ambition to design robotics systems that are not merely functional but ethically integrated into human spaces—a vision resonant with London’s Smart City initiatives.</w:t>
      </w:r>
    </w:p>
    <w:p>
      <w:pPr>
        <w:pStyle w:val="BodyText"/>
      </w:pPr>
      <w:r>
        <w:t xml:space="preserve">Beyond academic rigor, I am eager to contribute to the United Kingdom London robotics community through collaborative engagement. During my undergraduate studies, I co-founded a student robotics club that partnered with local schools to run STEM workshops—demonstrating my commitment to knowledge sharing. In London, I aim to join the British Robotics Association (BRA) and participate in events like the UK Robotics Week. My long-term vision as a Robotics Engineer extends beyond technical mastery: I aspire to develop sustainable robotics solutions for urban challenges, such as autonomous waste management systems that reduce city carbon footprints or assistive robots for aging populations in London’s diverse communities. These initiatives align with the United Kingdom’s National Robot Programme and its strategic focus on robotics driving economic growth.</w:t>
      </w:r>
    </w:p>
    <w:p>
      <w:pPr>
        <w:pStyle w:val="BodyText"/>
      </w:pPr>
      <w:r>
        <w:t xml:space="preserve">The path to becoming a Robotics Engineer demands continuous adaptation in an era where AI ethics, hardware miniaturization, and human-centric design are converging. London’s position as the European epicenter of this convergence makes it the only viable location for my growth. The city’s multicultural energy fosters innovative thinking—critical when designing robots that serve global populations—and its access to venture capital accelerates prototype-to-market pathways unavailable elsewhere. I am not merely seeking a program; I seek immersion in an environment where every lecture, lab session, and industry networking event propels me toward becoming a Robotics Engineer who delivers both technical excellence and societal value.</w:t>
      </w:r>
    </w:p>
    <w:p>
      <w:pPr>
        <w:pStyle w:val="BodyText"/>
      </w:pPr>
      <w:r>
        <w:t xml:space="preserve">In conclusion, this Statement of Purpose encapsulates my journey from academic curiosity to professional purpose. My background in robotics system development, combined with a strategic focus on London’s unparalleled ecosystem within the United Kingdom, positions me to contribute meaningfully to next-generation robotics. I am prepared to engage deeply with the intellectual and cultural vibrancy of London—leveraging its resources to pioneer solutions that will define the future of Robotics Engineer practice. The United Kingdom London is not just where I will study; it is where I intend to build a legacy in robotics that serves humanity, one intelligent machine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 United Kingdom London</dc:title>
  <dc:creator/>
  <cp:keywords/>
  <dcterms:created xsi:type="dcterms:W3CDTF">2026-07-23T13:47:52Z</dcterms:created>
  <dcterms:modified xsi:type="dcterms:W3CDTF">2026-07-23T13:47:52Z</dcterms:modified>
</cp:coreProperties>
</file>

<file path=docProps/custom.xml><?xml version="1.0" encoding="utf-8"?>
<Properties xmlns="http://schemas.openxmlformats.org/officeDocument/2006/custom-properties" xmlns:vt="http://schemas.openxmlformats.org/officeDocument/2006/docPropsVTypes"/>
</file>