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5" w:name="X1f37e5b15fe76ee8d857aa5a55ec1a17cad4fda"/>
    <w:p>
      <w:pPr>
        <w:pStyle w:val="Heading1"/>
      </w:pPr>
      <w:r>
        <w:t xml:space="preserve">Statement of Purpose: Pursuing a Career as a Robotics Engineer in Manchester, United Kingdom</w:t>
      </w:r>
    </w:p>
    <w:p>
      <w:pPr>
        <w:pStyle w:val="FirstParagraph"/>
      </w:pPr>
      <w:r>
        <w:t xml:space="preserve">From the moment I first interfaced with a programmable LEGO Mindstorms kit during my secondary school robotics club, I was captivated by the profound intersection of mechanical ingenuity and artificial intelligence. This fascination crystallized into a definitive career path: to become an innovative</w:t>
      </w:r>
      <w:r>
        <w:t xml:space="preserve"> </w:t>
      </w:r>
      <w:r>
        <w:rPr>
          <w:bCs/>
          <w:b/>
        </w:rPr>
        <w:t xml:space="preserve">Robotics Engineer</w:t>
      </w:r>
      <w:r>
        <w:t xml:space="preserve">, contributing tangible solutions to real-world challenges. After extensive research into global hubs for advanced robotics development, I have identified Manchester, in the</w:t>
      </w:r>
      <w:r>
        <w:t xml:space="preserve"> </w:t>
      </w:r>
      <w:r>
        <w:rPr>
          <w:bCs/>
          <w:b/>
        </w:rPr>
        <w:t xml:space="preserve">United Kingdom</w:t>
      </w:r>
      <w:r>
        <w:t xml:space="preserve">, as the unparalleled destination where my technical aspirations align with a thriving ecosystem of academic excellence, industrial collaboration, and future-focused innovation. This Statement of Purpose articulates my commitment to advancing robotics within Manchester's dynamic landscape.</w:t>
      </w:r>
    </w:p>
    <w:bookmarkStart w:id="20" w:name="X4cb5502b948612f548b6018eefc637af41b4ba8"/>
    <w:p>
      <w:pPr>
        <w:pStyle w:val="Heading2"/>
      </w:pPr>
      <w:r>
        <w:t xml:space="preserve">Academic Foundation and Technical Evolution</w:t>
      </w:r>
    </w:p>
    <w:p>
      <w:pPr>
        <w:pStyle w:val="FirstParagraph"/>
      </w:pPr>
      <w:r>
        <w:t xml:space="preserve">My undergraduate studies in Mechatronics Engineering at the University of Birmingham provided a rigorous foundation in control systems, sensor integration, and embedded programming. However, it was during my final-year project—a collaborative effort with the university’s Advanced Manufacturing Research Centre—that I truly grasped the complexity and potential of robotics. We developed an adaptive gripper system for warehouse automation using ROS (Robot Operating System) and computer vision algorithms. This experience revealed a critical need: bridging theoretical knowledge with scalable, industry-ready applications. To deepen my expertise, I pursued a Master’s in Robotics at Imperial College London, specializing in autonomous navigation systems and human-robot interaction. My thesis on "SLAM-Based Localization for Dynamic Environments in Urban Logistics" involved extensive field testing using simulated cityscapes and real-world data sets—directly mirroring the logistical challenges faced by Manchester’s growing urban infrastructure.</w:t>
      </w:r>
    </w:p>
    <w:bookmarkEnd w:id="20"/>
    <w:bookmarkStart w:id="21" w:name="X23fa92b832a26ef6e80cc7e39c3de05739276d5"/>
    <w:p>
      <w:pPr>
        <w:pStyle w:val="Heading2"/>
      </w:pPr>
      <w:r>
        <w:t xml:space="preserve">Why Manchester? The Convergence of Innovation and Opportunity</w:t>
      </w:r>
    </w:p>
    <w:p>
      <w:pPr>
        <w:pStyle w:val="FirstParagraph"/>
      </w:pPr>
      <w:r>
        <w:t xml:space="preserve">The decision to pursue my career in</w:t>
      </w:r>
      <w:r>
        <w:t xml:space="preserve"> </w:t>
      </w:r>
      <w:r>
        <w:rPr>
          <w:bCs/>
          <w:b/>
        </w:rPr>
        <w:t xml:space="preserve">United Kingdom Manchester</w:t>
      </w:r>
      <w:r>
        <w:t xml:space="preserve"> </w:t>
      </w:r>
      <w:r>
        <w:t xml:space="preserve">is not arbitrary; it is rooted in a strategic assessment of where robotics innovation thrives. Manchester stands at the epicenter of the UK’s second-tier tech revolution, boasting world-class institutions like The University of Manchester (home to the National Centre for Nuclear Robotics and the Centre for Autonomous Systems), Manchester Metropolitan University’s Robotics and Autonomous Systems Group, and the £10M Innovation Factory—a dedicated hub for robotics startups. Crucially, Manchester has forged robust partnerships with industry leaders: Siemens Mobility is establishing a UK robotics R&amp;D center in Salford, while Rolls-Royce’s Advanced Manufacturing Research Centre (AMRC) at Woodhouse Lane focuses on autonomous systems for aerospace and energy. These ecosystems offer the ideal environment to translate academic research into commercial impact—a necessity I witnessed firsthand during my internship with Aethon, a Pittsburgh-based logistics robotics firm, where I saw how industrial-scale deployment requires deep local collaboration.</w:t>
      </w:r>
    </w:p>
    <w:p>
      <w:pPr>
        <w:pStyle w:val="BodyText"/>
      </w:pPr>
      <w:r>
        <w:t xml:space="preserve">Manchester’s commitment to becoming a “Smart City” through initiatives like the Manchester Smart City Programme further solidifies its appeal. The city’s investment in sensor networks for traffic management, waste collection drones, and assistive robotics for aging populations creates immediate opportunities to apply my skills. For instance, I am particularly inspired by the work of Professor David Watter’s team at Manchester University on robotic exoskeletons for rehabilitation—a project that aligns with my interest in socially impactful robotics. Being embedded within this community would allow me to contribute to projects that don’t just advance technology, but enhance urban living.</w:t>
      </w:r>
    </w:p>
    <w:bookmarkEnd w:id="21"/>
    <w:bookmarkStart w:id="22" w:name="Xefd1e23388c0f9bd9683b47ba3017115ba0c5aa"/>
    <w:p>
      <w:pPr>
        <w:pStyle w:val="Heading2"/>
      </w:pPr>
      <w:r>
        <w:t xml:space="preserve">Professional Vision: Contributing to Manchester’s Robotics Ecosystem</w:t>
      </w:r>
    </w:p>
    <w:p>
      <w:pPr>
        <w:pStyle w:val="FirstParagraph"/>
      </w:pPr>
      <w:r>
        <w:t xml:space="preserve">As a future</w:t>
      </w:r>
      <w:r>
        <w:t xml:space="preserve"> </w:t>
      </w:r>
      <w:r>
        <w:rPr>
          <w:bCs/>
          <w:b/>
        </w:rPr>
        <w:t xml:space="preserve">Robotics Engineer</w:t>
      </w:r>
      <w:r>
        <w:t xml:space="preserve">, I aim not merely to develop cutting-edge systems, but to foster cross-sector partnerships that accelerate ethical and sustainable adoption. My short-term goal is to join a Manchester-based robotics R&amp;D team—ideally at a company like Symbotic (partnering with the University of Manchester) or an emerging scale-up within the Greater Manchester Tech Hub—where I can refine my expertise in multi-robot coordination and edge computing for real-time decision-making. In the medium term, I aspire to lead projects that address Manchester’s unique urban challenges: optimizing autonomous last-mile delivery in its dense inner-city corridors or developing modular service robots for public health applications, as pioneered by the NHS Greater Manchester partnership with local tech firms.</w:t>
      </w:r>
    </w:p>
    <w:p>
      <w:pPr>
        <w:pStyle w:val="BodyText"/>
      </w:pPr>
      <w:r>
        <w:t xml:space="preserve">Long-term, I envision establishing a robotics consultancy focused on SMEs across Northern England, empowering regional businesses to integrate automation without compromising workforce value. This aligns perfectly with Manchester’s strategic vision in the UK’s Industrial Strategy 2025, which prioritizes “innovation in robotics and AI” for regional economic growth. The city’s accessible cost of living compared to London, coupled with its multicultural talent pool and vibrant tech community (evident at events like the annual Manchester Robotics Week), ensures a sustainable environment for long-term contribution.</w:t>
      </w:r>
    </w:p>
    <w:bookmarkEnd w:id="22"/>
    <w:bookmarkStart w:id="23" w:name="Xb6437694154bc81536d7a522fda482820dfc817"/>
    <w:p>
      <w:pPr>
        <w:pStyle w:val="Heading2"/>
      </w:pPr>
      <w:r>
        <w:t xml:space="preserve">Commitment to Ethical and Inclusive Engineering</w:t>
      </w:r>
    </w:p>
    <w:p>
      <w:pPr>
        <w:pStyle w:val="FirstParagraph"/>
      </w:pPr>
      <w:r>
        <w:t xml:space="preserve">My perspective on robotics is deeply informed by ethical considerations. During my studies, I co-founded an ethics working group exploring bias in AI-driven robotic systems—a topic increasingly critical as Manchester pioneers autonomous vehicle trials in public spaces. I recognize that a successful</w:t>
      </w:r>
      <w:r>
        <w:t xml:space="preserve"> </w:t>
      </w:r>
      <w:r>
        <w:rPr>
          <w:bCs/>
          <w:b/>
        </w:rPr>
        <w:t xml:space="preserve">Robotics Engineer</w:t>
      </w:r>
      <w:r>
        <w:t xml:space="preserve"> </w:t>
      </w:r>
      <w:r>
        <w:t xml:space="preserve">must prioritize transparency, safety, and inclusivity. In Manchester’s diverse urban context—where robotics must serve communities of varying ages, abilities, and socioeconomic backgrounds—I am committed to designing systems that enhance human capabilities rather than replace them.</w:t>
      </w:r>
    </w:p>
    <w:bookmarkEnd w:id="23"/>
    <w:bookmarkStart w:id="24" w:name="X8b8d819eb542f802cabc9f2fe41d8cff60fdf7a"/>
    <w:p>
      <w:pPr>
        <w:pStyle w:val="Heading2"/>
      </w:pPr>
      <w:r>
        <w:t xml:space="preserve">Conclusion: A Purposeful Alignment with Manchester’s Future</w:t>
      </w:r>
    </w:p>
    <w:p>
      <w:pPr>
        <w:pStyle w:val="FirstParagraph"/>
      </w:pPr>
      <w:r>
        <w:t xml:space="preserve">In conclusion, my academic rigor, hands-on project experience in autonomous systems, and unwavering focus on socially conscious innovation position me to make immediate contributions to the robotics sector in Manchester. I am not seeking a generic role; I seek to embed myself within the city’s collaborative fabric—from university labs to industry corridors—to co-create solutions that elevate Manchester’s reputation as a leader in ethical robotics. The</w:t>
      </w:r>
      <w:r>
        <w:t xml:space="preserve"> </w:t>
      </w:r>
      <w:r>
        <w:rPr>
          <w:bCs/>
          <w:b/>
        </w:rPr>
        <w:t xml:space="preserve">United Kingdom Manchester</w:t>
      </w:r>
      <w:r>
        <w:t xml:space="preserve"> </w:t>
      </w:r>
      <w:r>
        <w:t xml:space="preserve">ecosystem offers precisely the catalyst for this ambition: world-class research, industry investment, and civic vision. This Statement of Purpose is not just a declaration of intent—it is a promise to harness my skills for the advancement of robotics in Manchester,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Manchester, United Kingdom</dc:title>
  <dc:creator/>
  <cp:keywords/>
  <dcterms:created xsi:type="dcterms:W3CDTF">2026-07-23T12:10:23Z</dcterms:created>
  <dcterms:modified xsi:type="dcterms:W3CDTF">2026-07-23T12:10:23Z</dcterms:modified>
</cp:coreProperties>
</file>

<file path=docProps/custom.xml><?xml version="1.0" encoding="utf-8"?>
<Properties xmlns="http://schemas.openxmlformats.org/officeDocument/2006/custom-properties" xmlns:vt="http://schemas.openxmlformats.org/officeDocument/2006/docPropsVTypes"/>
</file>