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7" w:name="statement-of-purpose"/>
    <w:p>
      <w:pPr>
        <w:pStyle w:val="Heading1"/>
      </w:pPr>
      <w:r>
        <w:t xml:space="preserve">STATEMENT OF PURPOSE</w:t>
      </w:r>
    </w:p>
    <w:bookmarkStart w:id="26" w:name="X617b3bdce6a55c111f2c199a1781ff84e22f11e"/>
    <w:p>
      <w:pPr>
        <w:pStyle w:val="Heading2"/>
      </w:pPr>
      <w:r>
        <w:t xml:space="preserve">For Sales Executive Position in Belgium Brussels</w:t>
      </w:r>
    </w:p>
    <w:p>
      <w:pPr>
        <w:pStyle w:val="FirstParagraph"/>
      </w:pPr>
      <w:r>
        <w:t xml:space="preserve">As a highly motivated and results-driven sales professional with eight years of international experience across the European market, I am submitting this Statement of Purpose to express my unwavering commitment to securing the Sales Executive position within your esteemed organization in Brussels, Belgium. This document serves as a comprehensive reflection of my career trajectory, strategic vision, and profound alignment with the dynamic business ecosystem that makes Brussels not just a location, but the indispensable epicenter for European market expansion.</w:t>
      </w:r>
    </w:p>
    <w:bookmarkStart w:id="20" w:name="X8fc87c906dbb72c2015d4b4c72507dbd62f958e"/>
    <w:p>
      <w:pPr>
        <w:pStyle w:val="Heading3"/>
      </w:pPr>
      <w:r>
        <w:t xml:space="preserve">Why Belgium Brussels? The Strategic Imperative</w:t>
      </w:r>
    </w:p>
    <w:p>
      <w:pPr>
        <w:pStyle w:val="FirstParagraph"/>
      </w:pPr>
      <w:r>
        <w:t xml:space="preserve">My decision to pursue this Sales Executive opportunity in Brussels is not merely geographical—it is a deliberate strategic choice rooted in the city's unparalleled position as the political, economic, and cultural heart of Europe. As the de facto capital of the European Union, with over 40 international institutions including the European Commission and Council of Ministers operating from its core, Brussels offers an unmatched ecosystem for B2B sales professionals targeting multinational enterprises. I have closely studied how companies leveraging this unique location achieve 30-45% faster market penetration in EU territories compared to alternative hubs. This is not just where I want to work—it is where I must be to deliver exceptional value as a Sales Executive within your organization's growth trajectory.</w:t>
      </w:r>
    </w:p>
    <w:bookmarkEnd w:id="20"/>
    <w:bookmarkStart w:id="21" w:name="Xae7a887a9282361bda7fec6af08011195ad4291"/>
    <w:p>
      <w:pPr>
        <w:pStyle w:val="Heading3"/>
      </w:pPr>
      <w:r>
        <w:t xml:space="preserve">Professional Foundation and Sales Expertise</w:t>
      </w:r>
    </w:p>
    <w:p>
      <w:pPr>
        <w:pStyle w:val="FirstParagraph"/>
      </w:pPr>
      <w:r>
        <w:t xml:space="preserve">My sales career has been meticulously built around cultivating relationships in complex European markets. As a Senior Sales Executive at GlobalTech Solutions, I managed a €4.2M portfolio across Germany, Netherlands, and Belgium, consistently exceeding targets by 28% year-over-year through data-driven account management and cross-cultural negotiation strategies. I spearheaded the successful entry into the Belgian market in 2021 by developing a localized sales playbook that addressed unique regulatory considerations of the Benelux region while aligning with EU compliance standards—a capability directly transferable to your Brussels operations.</w:t>
      </w:r>
    </w:p>
    <w:p>
      <w:pPr>
        <w:pStyle w:val="BodyText"/>
      </w:pPr>
      <w:r>
        <w:t xml:space="preserve">What sets my approach apart is my understanding that effective sales in Belgium Brussels requires more than linguistic proficiency (fluent in Dutch, French, English and German). It demands cultural intelligence—recognizing that Belgian business culture values relationship depth before transactional efficiency, with decision-making often involving multi-stakeholder consensus. My experience navigating the nuanced social dynamics of Flemish and Walloon business environments has enabled me to build trust faster than industry averages, resulting in 92% client retention rates during my tenure in the Benelux region.</w:t>
      </w:r>
    </w:p>
    <w:bookmarkEnd w:id="21"/>
    <w:bookmarkStart w:id="22" w:name="alignment-with-brussels-market-dynamics"/>
    <w:p>
      <w:pPr>
        <w:pStyle w:val="Heading3"/>
      </w:pPr>
      <w:r>
        <w:t xml:space="preserve">Alignment with Brussels Market Dynamics</w:t>
      </w:r>
    </w:p>
    <w:p>
      <w:pPr>
        <w:pStyle w:val="FirstParagraph"/>
      </w:pPr>
      <w:r>
        <w:t xml:space="preserve">I have conducted extensive research on your company's strategic priorities in the European market, particularly your focus on sustainable technology solutions for public sector clients—an area where Brussels' concentration of EU institutions creates unparalleled opportunity. My analysis reveals that 68% of your target accounts in Belgium operate within EU-funded frameworks, requiring sales approaches that integrate regulatory knowledge with solution-based selling. In my previous role, I developed a compliance-focused sales framework for GDPR-aligned tech solutions used by three Belgian municipalities, directly demonstrating my ability to address the specific procurement pathways prevalent in Brussels.</w:t>
      </w:r>
    </w:p>
    <w:p>
      <w:pPr>
        <w:pStyle w:val="BodyText"/>
      </w:pPr>
      <w:r>
        <w:t xml:space="preserve">Furthermore, I recognize that success in this Sales Executive role demands fluency not just in business language but in the Brussels ecosystem itself. My participation at recent EU Business Summit events and membership with the Belgian American Chamber of Commerce have provided me with firsthand insights into emerging market trends—including the rapid digital transformation of public administration post-pandemic—and cultivated a network of key stakeholders across Brussels' business landscape that I will immediately leverage to accelerate your market positioning.</w:t>
      </w:r>
    </w:p>
    <w:bookmarkEnd w:id="22"/>
    <w:bookmarkStart w:id="23" w:name="X4ce7ff5675e95159adac67a8c1f4378de56c0f1"/>
    <w:p>
      <w:pPr>
        <w:pStyle w:val="Heading3"/>
      </w:pPr>
      <w:r>
        <w:t xml:space="preserve">Strategic Vision for Growth in Belgium Brussels</w:t>
      </w:r>
    </w:p>
    <w:p>
      <w:pPr>
        <w:pStyle w:val="FirstParagraph"/>
      </w:pPr>
      <w:r>
        <w:t xml:space="preserve">My three-year vision as Sales Executive for Belgium Brussels centers on creating a replicable growth model that capitalizes on the city's unique advantages. First, I will establish a dedicated EU policy intelligence unit within your sales team to monitor legislative developments affecting client sectors—transforming regulatory shifts from obstacles into competitive advantages. Second, I propose developing strategic partnerships with key Brussels-based think tanks like the European Policy Centre to co-create white papers positioning your solutions as essential for EU Digital Agenda compliance. Third, I will implement a localized customer success program specifically designed for Belgian public sector clients, addressing their unique procurement cycles and stakeholder management requirements.</w:t>
      </w:r>
    </w:p>
    <w:p>
      <w:pPr>
        <w:pStyle w:val="BodyText"/>
      </w:pPr>
      <w:r>
        <w:t xml:space="preserve">This approach directly supports your organization's stated goal of achieving 20% market share in the Benelux public sector by 2026. My methodology has been validated through previous results: the localized program I designed for a French software provider increased their Belgian government contracts by 35% within one year, demonstrating clear applicability to your Brussels objectives.</w:t>
      </w:r>
    </w:p>
    <w:bookmarkEnd w:id="23"/>
    <w:bookmarkStart w:id="24" w:name="Xaa0673f0a49a4de252c6ccb18754f487dde09c7"/>
    <w:p>
      <w:pPr>
        <w:pStyle w:val="Heading3"/>
      </w:pPr>
      <w:r>
        <w:t xml:space="preserve">Personal Commitment to Belgium's Business Community</w:t>
      </w:r>
    </w:p>
    <w:p>
      <w:pPr>
        <w:pStyle w:val="FirstParagraph"/>
      </w:pPr>
      <w:r>
        <w:t xml:space="preserve">Beyond professional qualifications, I bring a deep personal commitment to Belgium's business environment. I have resided in Brussels for two years, actively participating in the local business community through volunteering with StartupBrussels and mentoring young entrepreneurs at the Vrije Universiteit Brussel. This immersion has given me authentic cultural insights that no textbook can provide—understanding how Belgian professionals balance efficiency with their renowned work-life philosophy, or how to navigate the delicate art of scheduling meetings during long summer lunches. I speak not just French but with the local cadence, and understand that closing a deal in Brussels often requires patience and relationship-building before any commercial discussion.</w:t>
      </w:r>
    </w:p>
    <w:bookmarkEnd w:id="24"/>
    <w:bookmarkStart w:id="25" w:name="conclusion-the-brussels-advantage"/>
    <w:p>
      <w:pPr>
        <w:pStyle w:val="Heading3"/>
      </w:pPr>
      <w:r>
        <w:t xml:space="preserve">Conclusion: The Brussels Advantage</w:t>
      </w:r>
    </w:p>
    <w:p>
      <w:pPr>
        <w:pStyle w:val="FirstParagraph"/>
      </w:pPr>
      <w:r>
        <w:t xml:space="preserve">In crafting this Statement of Purpose, I have deliberately centered every element on the strategic importance of Belgium Brussels as the optimal location for my sales leadership. This is not a generic application—it is a targeted commitment to becoming an indispensable asset to your team in Europe's most consequential business capital. My unique blend of proven sales execution, cultural fluency, and Brussels-specific market intelligence positions me to immediately contribute to your expansion goals while developing sustainable growth within the Belgian ecosystem.</w:t>
      </w:r>
    </w:p>
    <w:p>
      <w:pPr>
        <w:pStyle w:val="BodyText"/>
      </w:pPr>
      <w:r>
        <w:t xml:space="preserve">I am prepared to bring my expertise in navigating EU market complexities directly to your Brussels office, where I will transform strategic vision into tangible commercial results. The convergence of my sales methodology, regional specialization, and genuine commitment to Belgium's business environment creates an unmatched value proposition for this Sales Executive position—one that transcends traditional applications and embodies the very essence of what it means to succeed in Europe's most dynamic market hub.</w:t>
      </w:r>
    </w:p>
    <w:p>
      <w:pPr>
        <w:pStyle w:val="BodyText"/>
      </w:pPr>
      <w:r>
        <w:t xml:space="preserve">With profound enthusiasm for contributing to your company's success in Belgium Brussels,</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Belgium Brussels</dc:title>
  <dc:creator/>
  <dc:language>en</dc:language>
  <cp:keywords/>
  <dcterms:created xsi:type="dcterms:W3CDTF">2026-07-21T04:53:42Z</dcterms:created>
  <dcterms:modified xsi:type="dcterms:W3CDTF">2026-07-21T04:53:42Z</dcterms:modified>
</cp:coreProperties>
</file>

<file path=docProps/custom.xml><?xml version="1.0" encoding="utf-8"?>
<Properties xmlns="http://schemas.openxmlformats.org/officeDocument/2006/custom-properties" xmlns:vt="http://schemas.openxmlformats.org/officeDocument/2006/docPropsVTypes"/>
</file>