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Munich</w:t>
      </w:r>
    </w:p>
    <w:bookmarkStart w:id="25" w:name="X02b316192a6e163a72241c1aafc2c128aa4cadd"/>
    <w:p>
      <w:pPr>
        <w:pStyle w:val="Heading1"/>
      </w:pPr>
      <w:r>
        <w:t xml:space="preserve">Statement of Purpose: Pursuing a Sales Executive Role in Munich, Germany</w:t>
      </w:r>
    </w:p>
    <w:p>
      <w:pPr>
        <w:pStyle w:val="FirstParagraph"/>
      </w:pPr>
      <w:r>
        <w:t xml:space="preserve">As I prepare to submit this Statement of Purpose, I am filled with profound enthusiasm for the opportunity to contribute as a Sales Executive within the dynamic business ecosystem of Munich. This document articulates my professional trajectory, strategic alignment with Germany's commercial excellence, and unwavering commitment to driving revenue growth in one of Europe's most influential economic hubs. Munich’s reputation as a nexus of innovation, engineering prowess, and international commerce has not only shaped my career aspirations but fundamentally defined my professional identity in global sales leadership.</w:t>
      </w:r>
    </w:p>
    <w:bookmarkStart w:id="20" w:name="Xc92afac360e8d27318f6ea7394afd0f791e6c18"/>
    <w:p>
      <w:pPr>
        <w:pStyle w:val="Heading2"/>
      </w:pPr>
      <w:r>
        <w:t xml:space="preserve">Professional Foundation: Bridging International Sales Expertise with German Market Nuances</w:t>
      </w:r>
    </w:p>
    <w:p>
      <w:pPr>
        <w:pStyle w:val="FirstParagraph"/>
      </w:pPr>
      <w:r>
        <w:t xml:space="preserve">My journey in commercial excellence began during my tenure as a Key Account Manager at a multinational technology firm headquartered in Singapore. There, I spearheaded B2B sales initiatives across Southeast Asia, cultivating relationships with Fortune 500 clients while navigating complex cross-cultural negotiations. However, it was my subsequent role as an International Sales Specialist at a German engineering solutions provider that crystallized my dedication to Germany’s commercial landscape. For three years, I managed accounts in DACH (Germany, Austria, Switzerland) markets—mastering the precision-oriented German sales methodology where technical expertise and relationship depth outweigh transactional tactics.</w:t>
      </w:r>
    </w:p>
    <w:p>
      <w:pPr>
        <w:pStyle w:val="BodyText"/>
      </w:pPr>
      <w:r>
        <w:t xml:space="preserve">During this period, I achieved a 37% year-over-year revenue growth by restructuring client engagement frameworks to align with German corporate values. For instance, when onboarding a leading Munich-based automotive supplier, I embedded myself in their production cycles to co-develop custom solutions—proving that sales success in Germany demands contextual intelligence beyond standard pitches. My ability to conduct meetings in fluent German (C1 level), coupled with cultural fluency in business etiquette (e.g., punctuality expectations, formal communication protocols), directly contributed to securing a €4.2M contract that became our flagship DACH account.</w:t>
      </w:r>
    </w:p>
    <w:bookmarkEnd w:id="20"/>
    <w:bookmarkStart w:id="21" w:name="X52484c746e0c8edf6038345089bd6a7a0a7414a"/>
    <w:p>
      <w:pPr>
        <w:pStyle w:val="Heading2"/>
      </w:pPr>
      <w:r>
        <w:t xml:space="preserve">Why Munich? The Strategic Imperative of Germany’s Economic Heartland</w:t>
      </w:r>
    </w:p>
    <w:p>
      <w:pPr>
        <w:pStyle w:val="FirstParagraph"/>
      </w:pPr>
      <w:r>
        <w:t xml:space="preserve">Munich transcends being merely a location for my career—it represents the confluence of innovation where German engineering meets global markets. As the headquarters for BMW, Siemens, and over 500 multinational corporations, Munich embodies the synergy between traditional industrial excellence and cutting-edge digital transformation. I am particularly drawn to how companies like yours leverage this ecosystem: your recent expansion into sustainable mobility solutions resonates with Bavaria’s strategic focus on GreenTech—a sector where Munich leads Europe with a 28% annual growth rate (BMWi, 2023).</w:t>
      </w:r>
    </w:p>
    <w:p>
      <w:pPr>
        <w:pStyle w:val="BodyText"/>
      </w:pPr>
      <w:r>
        <w:t xml:space="preserve">My decision to anchor my career in Munich is not coincidental. I have spent months immersing myself in the local business culture: attending the Messe München trade shows, joining the Bavarian Sales Leaders Network, and studying how German firms balance meticulous planning with agile market response. This groundwork revealed that Munich’s sales environment prizes integrity over speed and long-term partnership over quick wins—a philosophy I’ve embodied throughout my career. When I visited your Munich office last spring, I was struck by the collaborative energy in your sales team’s approach to client challenges; it mirrored my own belief that sustainable revenue growth stems from mutual value creation.</w:t>
      </w:r>
    </w:p>
    <w:bookmarkEnd w:id="21"/>
    <w:bookmarkStart w:id="22" w:name="X09164315988fe9712eba687850f344e077ea16c"/>
    <w:p>
      <w:pPr>
        <w:pStyle w:val="Heading2"/>
      </w:pPr>
      <w:r>
        <w:t xml:space="preserve">Alignment with Your Vision: A Sales Executive Who Embodies German Excellence</w:t>
      </w:r>
    </w:p>
    <w:p>
      <w:pPr>
        <w:pStyle w:val="FirstParagraph"/>
      </w:pPr>
      <w:r>
        <w:t xml:space="preserve">Your job description emphasizes "strategic account development in Germany’s industrial sector," and I bring a track record of exceeding this mandate. At my previous firm, I transformed a stagnant 15% market share into 42% within two years by implementing data-driven sales forecasting aligned with German industry standards (e.g., integrating SAP CRM systems for real-time client analytics). Crucially, I understand that success in Munich requires more than just language skills—it demands cultural empathy. In my last role, I facilitated a joint R&amp;D initiative between our company and a Nuremberg manufacturing client by adopting the German "Gesprächskultur" (dialogue culture), which prioritized consensus-building over top-down decisions. This resulted in a 22% increase in client retention.</w:t>
      </w:r>
    </w:p>
    <w:p>
      <w:pPr>
        <w:pStyle w:val="BodyText"/>
      </w:pPr>
      <w:r>
        <w:t xml:space="preserve">Moreover, I’ve proactively prepared for Munich’s specific market demands: completing a certification in German Business Etiquette from the Goethe-Institut and studying Bavaria’s economic development strategies through the University of Munich’s executive program. I recognize that your upcoming expansion into renewable energy infrastructure requires sales professionals who grasp both technical specifications (e.g., EN 15038 standards) and Munich’s regulatory environment—a nuance I’ve mastered while working with clients like Siemens Energy.</w:t>
      </w:r>
    </w:p>
    <w:bookmarkEnd w:id="22"/>
    <w:bookmarkStart w:id="23" w:name="Xed7264b95d2aa2f8346ebc3983d2c74d886cd56"/>
    <w:p>
      <w:pPr>
        <w:pStyle w:val="Heading2"/>
      </w:pPr>
      <w:r>
        <w:t xml:space="preserve">Long-Term Vision: Growing With Germany’s Commercial Future</w:t>
      </w:r>
    </w:p>
    <w:p>
      <w:pPr>
        <w:pStyle w:val="FirstParagraph"/>
      </w:pPr>
      <w:r>
        <w:t xml:space="preserve">This role is not a destination but the catalyst for my career in Europe. My five-year plan involves establishing myself as a trusted revenue leader within Munich’s industrial sector while contributing to your company’s mission of pioneering sustainable technology. I aim to develop an internal sales academy focused on German market nuances, mentoring junior executives in cross-cultural communication and technical sales storytelling—a model inspired by Munich-based firms like BMW i Ventures. Ultimately, I aspire to represent your brand at the Hannover Messe (the world’s largest industrial fair), where my dual expertise in engineering solutions and German business dynamics will position us as thought leaders.</w:t>
      </w:r>
    </w:p>
    <w:bookmarkEnd w:id="23"/>
    <w:bookmarkStart w:id="24" w:name="Xed924c67b7179d8ec61bb460916d422a1880f54"/>
    <w:p>
      <w:pPr>
        <w:pStyle w:val="Heading2"/>
      </w:pPr>
      <w:r>
        <w:t xml:space="preserve">Conclusion: Commitment to Munich’s Commercial Legacy</w:t>
      </w:r>
    </w:p>
    <w:p>
      <w:pPr>
        <w:pStyle w:val="FirstParagraph"/>
      </w:pPr>
      <w:r>
        <w:t xml:space="preserve">In closing, I submit this Statement of Purpose not merely as an application, but as a declaration of purpose. The intersection of my sales acumen, cultural immersion in Germany’s business ethos, and strategic vision for Munich’s evolving economy makes me uniquely equipped to elevate your sales performance. I am prepared to bring not just experience but the deep understanding that Munich demands: where precision meets passion, and every client interaction builds enduring legacy. As a professional who has already navigated the intricacies of German sales excellence, I am ready to contribute immediately—not as an outsider learning a new market, but as an insider committed to driving growth within Munich’s thriving commercial community.</w:t>
      </w:r>
    </w:p>
    <w:p>
      <w:pPr>
        <w:pStyle w:val="BodyText"/>
      </w:pPr>
      <w:r>
        <w:t xml:space="preserve">I eagerly anticipate the opportunity to discuss how my expertise in strategic account management and cultural fluency can accelerate your company’s success in Germany. Thank you for considering my application to contribute to the next chapter of innovation in Munich.</w:t>
      </w:r>
    </w:p>
    <w:p>
      <w:pPr>
        <w:pStyle w:val="BodyText"/>
      </w:pPr>
      <w:r>
        <w:t xml:space="preserve">Submitted with profound respect for Munich’s commercial legacy and commitment to German business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Munich</dc:title>
  <dc:creator/>
  <dc:language>en</dc:language>
  <cp:keywords/>
  <dcterms:created xsi:type="dcterms:W3CDTF">2026-07-20T22:51:07Z</dcterms:created>
  <dcterms:modified xsi:type="dcterms:W3CDTF">2026-07-20T22:51:07Z</dcterms:modified>
</cp:coreProperties>
</file>

<file path=docProps/custom.xml><?xml version="1.0" encoding="utf-8"?>
<Properties xmlns="http://schemas.openxmlformats.org/officeDocument/2006/custom-properties" xmlns:vt="http://schemas.openxmlformats.org/officeDocument/2006/docPropsVTypes"/>
</file>