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5" w:name="X503505d57000403ec948780e1055adf1c42d5f8"/>
    <w:p>
      <w:pPr>
        <w:pStyle w:val="Heading1"/>
      </w:pPr>
      <w:r>
        <w:t xml:space="preserve">Statement of Purpose: Pursuing a Sales Executive Role in Kazakhstan Almaty</w:t>
      </w:r>
    </w:p>
    <w:p>
      <w:pPr>
        <w:pStyle w:val="FirstParagraph"/>
      </w:pPr>
      <w:r>
        <w:t xml:space="preserve">As I prepare this Statement of Purpose, I am filled with profound enthusiasm for the opportunity to contribute as a Sales Executive within the dynamic business landscape of Kazakhstan Almaty. This document represents not merely an application, but a carefully considered roadmap aligning my professional trajectory with the unique economic vitality and growth potential of Central Asia's premier commercial hub. Having dedicated over seven years to sales leadership across emerging markets, I have identified Kazakhstan Almaty as the strategic nexus where my expertise can create significant value for forward-thinking organizations seeking to penetrate this rapidly evolving market.</w:t>
      </w:r>
    </w:p>
    <w:bookmarkStart w:id="20" w:name="X408b55254ee1a621382931e22f8c22fbd868657"/>
    <w:p>
      <w:pPr>
        <w:pStyle w:val="Heading2"/>
      </w:pPr>
      <w:r>
        <w:t xml:space="preserve">Professional Foundation and Sales Excellence</w:t>
      </w:r>
    </w:p>
    <w:p>
      <w:pPr>
        <w:pStyle w:val="FirstParagraph"/>
      </w:pPr>
      <w:r>
        <w:t xml:space="preserve">My career has been defined by a relentless pursuit of sales excellence across diverse sectors including technology, energy, and consumer goods. In my most recent role as Senior Sales Manager at Global Tech Solutions in Dubai, I consistently exceeded quarterly targets by 35-40% while expanding market share in the Middle East region. What distinguishes my approach is the fusion of data-driven strategy with culturally intelligent relationship building – a methodology critical for success in Kazakhstan Almaty where business relationships are deeply rooted in trust and personal rapport. I have developed proprietary frameworks for identifying high-potential clients through localized market analysis, implementing CRM systems that increased lead conversion by 52%, and training teams on cross-cultural negotiation techniques specific to Eurasian business practices.</w:t>
      </w:r>
    </w:p>
    <w:p>
      <w:pPr>
        <w:pStyle w:val="BodyText"/>
      </w:pPr>
      <w:r>
        <w:t xml:space="preserve">My academic background further strengthens this foundation. I hold an MBA with honors from the University of International Business and Economics, specializing in Emerging Markets Strategy. My thesis, "Cultural Intelligence in Central Asian Market Entry," included primary research conducted across Almaty's commercial districts, analyzing how Western sales methodologies require adaptation to Kazakh business etiquette – such as understanding the importance of "meyri" (hospitality rituals) and the preference for consensus-based decision-making among corporate leadership. This research directly informs my practical approach to building sustainable client relationships in Kazakhstan Almaty.</w:t>
      </w:r>
    </w:p>
    <w:bookmarkEnd w:id="20"/>
    <w:bookmarkStart w:id="21" w:name="X111d06f4696e2eea312164a4f441059c55b21a5"/>
    <w:p>
      <w:pPr>
        <w:pStyle w:val="Heading2"/>
      </w:pPr>
      <w:r>
        <w:t xml:space="preserve">The Strategic Imperative of Kazakhstan Almaty</w:t>
      </w:r>
    </w:p>
    <w:p>
      <w:pPr>
        <w:pStyle w:val="FirstParagraph"/>
      </w:pPr>
      <w:r>
        <w:t xml:space="preserve">Why Kazakhstan Almaty? The city represents an unparalleled convergence of opportunity where I am eager to apply my expertise. As the economic capital of a nation with 80% of Central Asia's GDP, Almaty offers a sophisticated market ecosystem with over 150,000 registered businesses and rapidly growing foreign investment in sectors like fintech, renewable energy, and advanced manufacturing. The city's strategic location bridging Europe and Asia positions it as the natural gateway for international companies seeking to expand across Eurasia. What excites me most is Almaty's current phase of transformation – the new International Financial Center project, expanding digital infrastructure under Kazakhstan 2050 Strategy, and the government's active promotion of foreign business partnerships through initiatives like "Atameken" (Business Support Agency).</w:t>
      </w:r>
    </w:p>
    <w:p>
      <w:pPr>
        <w:pStyle w:val="BodyText"/>
      </w:pPr>
      <w:r>
        <w:t xml:space="preserve">I have personally engaged with Almaty's business community through participation in the Astana Economic Forum (2023) and networking events hosted by the Kazakhstan International Chamber of Commerce. During these interactions, I observed firsthand how local executives prioritize long-term partnerships over transactional deals – a philosophy that aligns precisely with my own sales methodology. The city's cosmopolitan nature, where Russian, Kazakh, and Western business cultures intersect seamlessly in the Almaty Central Business District (CBD), creates an ideal environment for implementing innovative sales strategies while respecting cultural nuances.</w:t>
      </w:r>
    </w:p>
    <w:bookmarkEnd w:id="21"/>
    <w:bookmarkStart w:id="22" w:name="X47af79abca604c3798388bb1bc97798ca923007"/>
    <w:p>
      <w:pPr>
        <w:pStyle w:val="Heading2"/>
      </w:pPr>
      <w:r>
        <w:t xml:space="preserve">Why I Am the Ideal Sales Executive for Your Organization</w:t>
      </w:r>
    </w:p>
    <w:p>
      <w:pPr>
        <w:pStyle w:val="FirstParagraph"/>
      </w:pPr>
      <w:r>
        <w:t xml:space="preserve">My proven ability to build revenue streams in complex emerging markets directly addresses critical challenges facing organizations operating in Kazakhstan Almaty. I understand that success here requires more than standard sales techniques; it demands fluency in local business protocols and an understanding of how regional factors like the Eurasian Economic Union (EAEU) regulations, currency fluctuations (KZT), and seasonal market dynamics impact purchasing decisions. In my previous role, I successfully navigated Kazakhstan's import regulations to secure a $2M contract with a major energy distributor – a deal that required coordinating with local customs authorities and adapting our sales pitch to align with national energy transition goals.</w:t>
      </w:r>
    </w:p>
    <w:p>
      <w:pPr>
        <w:pStyle w:val="BodyText"/>
      </w:pPr>
      <w:r>
        <w:t xml:space="preserve">I bring specific competencies relevant to your needs as an organization:</w:t>
      </w:r>
    </w:p>
    <w:p>
      <w:pPr>
        <w:numPr>
          <w:ilvl w:val="0"/>
          <w:numId w:val="1001"/>
        </w:numPr>
        <w:pStyle w:val="Compact"/>
      </w:pPr>
      <w:r>
        <w:rPr>
          <w:bCs/>
          <w:b/>
        </w:rPr>
        <w:t xml:space="preserve">Market Entry Strategy:</w:t>
      </w:r>
      <w:r>
        <w:t xml:space="preserve"> </w:t>
      </w:r>
      <w:r>
        <w:t xml:space="preserve">Developed entry plans for three new markets (including a Kazakh subsidiary) resulting in $4.3M first-year revenue</w:t>
      </w:r>
    </w:p>
    <w:p>
      <w:pPr>
        <w:numPr>
          <w:ilvl w:val="0"/>
          <w:numId w:val="1001"/>
        </w:numPr>
        <w:pStyle w:val="Compact"/>
      </w:pPr>
      <w:r>
        <w:rPr>
          <w:bCs/>
          <w:b/>
        </w:rPr>
        <w:t xml:space="preserve">Technology Integration:</w:t>
      </w:r>
      <w:r>
        <w:t xml:space="preserve"> </w:t>
      </w:r>
      <w:r>
        <w:t xml:space="preserve">Implemented AI-powered sales analytics tools that improved forecasting accuracy by 68% for clients in CIS markets</w:t>
      </w:r>
    </w:p>
    <w:p>
      <w:pPr>
        <w:numPr>
          <w:ilvl w:val="0"/>
          <w:numId w:val="1001"/>
        </w:numPr>
        <w:pStyle w:val="Compact"/>
      </w:pPr>
      <w:r>
        <w:rPr>
          <w:bCs/>
          <w:b/>
        </w:rPr>
        <w:t xml:space="preserve">Relationship Building:</w:t>
      </w:r>
      <w:r>
        <w:t xml:space="preserve"> </w:t>
      </w:r>
      <w:r>
        <w:t xml:space="preserve">Cultivated partnerships with 37 key decision-makers across Almaty's industrial and commercial sectors, including executives at KASE-listed companies</w:t>
      </w:r>
    </w:p>
    <w:bookmarkEnd w:id="22"/>
    <w:bookmarkStart w:id="23" w:name="Xcc226a3d22e1503770e4279a889aae98e040c44"/>
    <w:p>
      <w:pPr>
        <w:pStyle w:val="Heading2"/>
      </w:pPr>
      <w:r>
        <w:t xml:space="preserve">Long-Term Vision: Contributing to Kazakhstan's Economic Future</w:t>
      </w:r>
    </w:p>
    <w:p>
      <w:pPr>
        <w:pStyle w:val="FirstParagraph"/>
      </w:pPr>
      <w:r>
        <w:t xml:space="preserve">My commitment extends beyond immediate sales targets. I view the Sales Executive position in Kazakhstan Almaty as a pivotal step toward my long-term mission of fostering sustainable business development between Western enterprises and Central Asian markets. I aim to become a bridge that not only drives revenue but also facilitates knowledge transfer – mentoring local talent while adapting international best practices to Kazakh business context. In five years, I envision leading a regional sales division that has established multiple successful partnerships between European firms and Kazakh industrial leaders, contributing to Kazakhstan's goal of diversifying beyond resource exports.</w:t>
      </w:r>
    </w:p>
    <w:p>
      <w:pPr>
        <w:pStyle w:val="BodyText"/>
      </w:pPr>
      <w:r>
        <w:t xml:space="preserve">This Statement of Purpose reflects my deep understanding of what makes Kazakhstan Almaty unique: its position as the economic engine driving Central Asia's modernization. I have researched your company's specific market approach in this region and am prepared to immediately implement strategies that leverage Almaty's commercial ecosystem – from partnering with local chambers of commerce to navigating the nuances of government procurement processes. My background in emerging markets, combined with my cultural intelligence and proven sales leadership, positions me to deliver immediate impact while building long-term value.</w:t>
      </w:r>
    </w:p>
    <w:bookmarkEnd w:id="23"/>
    <w:bookmarkStart w:id="24" w:name="X05a59ba54157e7e9df4808c7a36afd008a13330"/>
    <w:p>
      <w:pPr>
        <w:pStyle w:val="Heading2"/>
      </w:pPr>
      <w:r>
        <w:t xml:space="preserve">Conclusion: A Commitment to Excellence in Kazakhstan Almaty</w:t>
      </w:r>
    </w:p>
    <w:p>
      <w:pPr>
        <w:pStyle w:val="FirstParagraph"/>
      </w:pPr>
      <w:r>
        <w:t xml:space="preserve">As I conclude this Statement of Purpose, I reaffirm my unwavering commitment to excel as a Sales Executive within the vibrant business ecosystem of Kazakhstan Almaty. The city's dynamic energy, coupled with its strategic importance to regional economic development, creates the perfect environment for me to apply my expertise and passion. I am not merely seeking a position – I am eager to become an integral part of your team's success story in one of the world's most promising emerging markets. My track record demonstrates consistent achievement where others see complexity; my cultural understanding ensures respect and trust; and my strategic vision aligns with Kazakhstan Almaty's trajectory as a global business destination. I welcome the opportunity to discuss how my unique blend of skills, market knowledge, and cultural intelligence can drive exceptional results for your organization in this pivotal market.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Kazakhstan Almaty</dc:title>
  <dc:creator/>
  <dc:language>en</dc:language>
  <cp:keywords/>
  <dcterms:created xsi:type="dcterms:W3CDTF">2025-12-09T06:36:23Z</dcterms:created>
  <dcterms:modified xsi:type="dcterms:W3CDTF">2025-12-09T06:36:23Z</dcterms:modified>
</cp:coreProperties>
</file>

<file path=docProps/custom.xml><?xml version="1.0" encoding="utf-8"?>
<Properties xmlns="http://schemas.openxmlformats.org/officeDocument/2006/custom-properties" xmlns:vt="http://schemas.openxmlformats.org/officeDocument/2006/docPropsVTypes"/>
</file>