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3670daf7750a6ee308713e2d6b8255a7a032e02"/>
    <w:p>
      <w:pPr>
        <w:pStyle w:val="Heading1"/>
      </w:pPr>
      <w:r>
        <w:t xml:space="preserve">Statement of Purpose: Aspiring Sales Executive for the Dynamic Market of London, United Kingdom</w:t>
      </w:r>
    </w:p>
    <w:p>
      <w:pPr>
        <w:pStyle w:val="FirstParagraph"/>
      </w:pPr>
      <w:r>
        <w:t xml:space="preserve">In the heart of global commerce and innovation, London stands as a beacon for ambitious professionals seeking to excel in high-stakes commercial environments. It is within this vibrant ecosystem that I present this Statement of Purpose, articulating my unwavering commitment to becoming a distinguished Sales Executive within the United Kingdom's premier business landscape. My career trajectory has been meticulously aligned with the demands of London’s competitive marketplace, where relationship-driven sales, cultural agility, and strategic market insight are not merely advantageous—they are essential for sustainable growth. This document serves as a testament to my qualifications, motivations, and vision for contributing meaningfully to a forward-thinking organization based in London.</w:t>
      </w:r>
    </w:p>
    <w:p>
      <w:pPr>
        <w:pStyle w:val="BodyText"/>
      </w:pPr>
      <w:r>
        <w:t xml:space="preserve">My journey in sales began with a foundation built upon understanding human motivation and commercial dynamics. Over the past five years, I have honed my skills across diverse sectors—including B2B SaaS solutions for financial technology firms operating out of Canary Wharf and luxury retail client acquisition on the West End—ensuring my expertise resonates with the multifaceted nature of London’s economy. As a Sales Executive, I have consistently exceeded targets by an average of 15% year-over-year through data-driven prospecting, consultative selling techniques, and a deep appreciation for UK market nuances. For instance, in my previous role at a fintech startup (London-based), I successfully onboarded 30+ enterprise clients across the United Kingdom by adapting strategies to address post-Brexit regulatory shifts and client-specific pain points unique to the British business context. This experience solidified my ability to navigate complex sales cycles while maintaining exceptional client rapport—hallmarks of a successful Sales Executive in London.</w:t>
      </w:r>
    </w:p>
    <w:p>
      <w:pPr>
        <w:pStyle w:val="BodyText"/>
      </w:pPr>
      <w:r>
        <w:t xml:space="preserve">What distinguishes me in this competitive arena is not merely performance metrics, but an innate understanding of London’s unique commercial ethos. The United Kingdom’s sales culture prioritizes trust, long-term partnership, and nuanced communication styles that differ from global counterparts. I have immersed myself in these practices through active participation in London-based industry networks such as the British Chambers of Commerce and sales leadership forums at the City of London Corporation. This engagement has equipped me with insights into how to build credibility quickly—whether negotiating contracts with traditional firms in Fleet Street or pitching innovative solutions to digital-native startups in Shoreditch. Crucially, I recognize that a Sales Executive’s success in London hinges on cultural fluency: understanding regional business etiquette, recognizing the influence of UK time zones on global client management, and leveraging local market intelligence to anticipate trends before they emerge. My fluency in these areas ensures I do not just sell—but deliver value that aligns with the strategic goals of UK-based organizations.</w:t>
      </w:r>
    </w:p>
    <w:p>
      <w:pPr>
        <w:pStyle w:val="BodyText"/>
      </w:pPr>
      <w:r>
        <w:t xml:space="preserve">My academic background further strengthens my readiness for this role. I hold a Master’s in International Business from University College London (UCL), where my thesis focused on “Market Penetration Strategies for SMEs in Post-Pandemic London.” This research involved extensive primary data collection across 50+ companies, analyzing how localized sales approaches drove revenue recovery. Key findings emphasized the critical role of hyper-localized customer engagement—a concept I now operationalize daily. Additionally, my certification in SalesForce CRM and advanced training in GDPR-compliant client communication directly support ethical, efficient sales execution within the United Kingdom’s stringent regulatory environment. These credentials are not academic exercises but practical tools I deploy to enhance prospecting accuracy and maintain compliance across all client interactions.</w:t>
      </w:r>
    </w:p>
    <w:p>
      <w:pPr>
        <w:pStyle w:val="BodyText"/>
      </w:pPr>
      <w:r>
        <w:t xml:space="preserve">Why London? The answer lies in its unparalleled convergence of opportunity. As a global financial hub and creative capital, London offers a microcosm of the world’s most dynamic business sectors—fintech, luxury goods, professional services, and sustainability-driven enterprises—all operating with distinct sales imperatives. I am drawn to this ecosystem not merely for its prestige but for its demand for adaptable Sales Executives who can pivot between high-value enterprise contracts and agile startup partnerships. The city’s resilience in navigating economic volatility—from the Brexit transition to the global supply chain recalibration—has further cemented my belief that London is where strategic sales talent thrives. I am eager to contribute this perspective to a UK-based firm seeking growth in an increasingly competitive marketplace.</w:t>
      </w:r>
    </w:p>
    <w:p>
      <w:pPr>
        <w:pStyle w:val="BodyText"/>
      </w:pPr>
      <w:r>
        <w:t xml:space="preserve">Looking ahead, my professional vision aligns seamlessly with the trajectory of London’s business community. I aim to evolve from a high-performing Sales Executive into a leadership role that shapes team strategy and client acquisition frameworks—particularly for organizations expanding their footprint across the United Kingdom. My short-term goal is to drive 20% YoY revenue growth for my prospective employer through targeted enterprise account development in sectors like sustainable finance and AI-driven services, which are rapidly gaining traction in London. Long-term, I aspire to mentor junior sales talent within the UK context, fostering a pipeline of professionals who understand both global standards and local market intricacies. This mirrors the industry’s evolving need for Sales Executives who don’t just close deals but cultivate enduring partnerships that fuel London’s economic momentum.</w:t>
      </w:r>
    </w:p>
    <w:p>
      <w:pPr>
        <w:pStyle w:val="BodyText"/>
      </w:pPr>
      <w:r>
        <w:t xml:space="preserve">In closing, this Statement of Purpose is a declaration of intent: to leverage my proven sales acumen, cultural intelligence, and dedication to excellence within the most dynamic business environment on Earth. London is not just a location for me—it is the crucible where strategic sales vision meets tangible impact. I am prepared to bring relentless energy, ethical rigor, and a results-focused mindset to every interaction as your next Sales Executive. The United Kingdom’s economy thrives on ambition paired with authenticity, and I am ready to embody both in service of your organization’s success. Thank you for considering my application—I eagerly anticipate the opportunity to discuss how my skills will contribute to the continued prosperity of your business in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London, United Kingdom</dc:title>
  <dc:creator/>
  <dc:language>en</dc:language>
  <cp:keywords/>
  <dcterms:created xsi:type="dcterms:W3CDTF">2026-07-23T23:24:20Z</dcterms:created>
  <dcterms:modified xsi:type="dcterms:W3CDTF">2026-07-23T23:24:20Z</dcterms:modified>
</cp:coreProperties>
</file>

<file path=docProps/custom.xml><?xml version="1.0" encoding="utf-8"?>
<Properties xmlns="http://schemas.openxmlformats.org/officeDocument/2006/custom-properties" xmlns:vt="http://schemas.openxmlformats.org/officeDocument/2006/docPropsVTypes"/>
</file>