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Career</w:t>
      </w:r>
      <w:r>
        <w:t xml:space="preserve"> </w:t>
      </w:r>
      <w:r>
        <w:t xml:space="preserve">in</w:t>
      </w:r>
      <w:r>
        <w:t xml:space="preserve"> </w:t>
      </w:r>
      <w:r>
        <w:t xml:space="preserve">Miami,</w:t>
      </w:r>
      <w:r>
        <w:t xml:space="preserve"> </w:t>
      </w:r>
      <w:r>
        <w:t xml:space="preserve">United</w:t>
      </w:r>
      <w:r>
        <w:t xml:space="preserve"> </w:t>
      </w:r>
      <w:r>
        <w:t xml:space="preserve">States</w:t>
      </w:r>
    </w:p>
    <w:bookmarkStart w:id="25" w:name="X91907215c065357cd8fcdbf26bfd2110e94b85a"/>
    <w:p>
      <w:pPr>
        <w:pStyle w:val="Heading1"/>
      </w:pPr>
      <w:r>
        <w:t xml:space="preserve">Statement of Purpose: Pursuing a Sales Executive Role in Miami, United States</w:t>
      </w:r>
    </w:p>
    <w:p>
      <w:pPr>
        <w:pStyle w:val="FirstParagraph"/>
      </w:pPr>
      <w:r>
        <w:t xml:space="preserve">With unwavering dedication to excellence in revenue generation and client relationship management, I submit this Statement of Purpose to formally express my commitment to securing a Sales Executive position within the vibrant business ecosystem of Miami, Florida. As a dynamic professional deeply invested in the nuances of high-stakes B2B sales, I am eager to contribute my proven expertise to an organization rooted in Miami's thriving economic landscape. This document outlines my career trajectory, strategic alignment with the demands of the Sales Executive role, and profound commitment to leveraging Miami’s unique position as a gateway to global markets within the United States.</w:t>
      </w:r>
    </w:p>
    <w:bookmarkStart w:id="20" w:name="Xae7a887a9282361bda7fec6af08011195ad4291"/>
    <w:p>
      <w:pPr>
        <w:pStyle w:val="Heading2"/>
      </w:pPr>
      <w:r>
        <w:t xml:space="preserve">Professional Foundation and Sales Expertise</w:t>
      </w:r>
    </w:p>
    <w:p>
      <w:pPr>
        <w:pStyle w:val="FirstParagraph"/>
      </w:pPr>
      <w:r>
        <w:t xml:space="preserve">My journey in sales began during my undergraduate studies in Business Administration at Florida International University (FIU), where I immersed myself in courses focused on strategic marketing, consumer behavior, and negotiation tactics. This academic foundation was immediately tested through an internship with a leading enterprise software provider, where I achieved a 127% over-quota performance within six months by mastering consultative selling techniques. Transitioning to full-time roles at TechGlobal Solutions and Apex Marketing Group, I consistently exceeded quarterly targets by 25-35%, developing expertise in complex sales cycles spanning SaaS solutions, enterprise consulting, and international logistics services. My proficiency extends beyond closing deals—I specialize in identifying untapped market opportunities within emerging sectors such as fintech and sustainable tourism infrastructure, directly aligning with Miami’s evolving economic priorities.</w:t>
      </w:r>
    </w:p>
    <w:bookmarkEnd w:id="20"/>
    <w:bookmarkStart w:id="21" w:name="X7f6e0ec6ae756a0ce305e1e68546e51f4bf875d"/>
    <w:p>
      <w:pPr>
        <w:pStyle w:val="Heading2"/>
      </w:pPr>
      <w:r>
        <w:t xml:space="preserve">Why Miami: Strategic Alignment of Career and Market Opportunity</w:t>
      </w:r>
    </w:p>
    <w:p>
      <w:pPr>
        <w:pStyle w:val="FirstParagraph"/>
      </w:pPr>
      <w:r>
        <w:t xml:space="preserve">Miami is not merely a location for my career; it is the optimal nexus where my professional skills intersect with an unprecedented market opportunity. As the United States’ premier hub for Latin American business engagement, Miami provides unparalleled access to a $500+ billion regional economy—making it essential for any organization seeking scalable growth in international trade and investment. The city’s concentration of multinational corporations (including 12 Fortune 500 headquarters in the metro area), bustling financial districts like Brickell Avenue, and dynamic startup ecosystem offer an ideal environment to deploy my sales strategy framework. I have closely tracked Miami’s recent surge in venture capital funding for emerging tech firms (up 42% YoY) and recognize that organizations operating here demand Sales Executives who understand the cultural nuances of cross-border negotiations with Latin American clients—a skill honed through my bilingual proficiency in Spanish and direct experience managing accounts across Mexico, Colombia, and Brazil. This local market intelligence positions me to immediately contribute to revenue expansion where others may hesitate.</w:t>
      </w:r>
    </w:p>
    <w:bookmarkEnd w:id="21"/>
    <w:bookmarkStart w:id="22" w:name="Xe91b5875a49aed838bb49f533289346428d4460"/>
    <w:p>
      <w:pPr>
        <w:pStyle w:val="Heading2"/>
      </w:pPr>
      <w:r>
        <w:t xml:space="preserve">Core Competencies for the Sales Executive Role</w:t>
      </w:r>
    </w:p>
    <w:p>
      <w:pPr>
        <w:pStyle w:val="FirstParagraph"/>
      </w:pPr>
      <w:r>
        <w:t xml:space="preserve">As a dedicated Sales Executive, I prioritize measurable outcomes through data-driven strategies and authentic relationship cultivation. My toolkit includes:</w:t>
      </w:r>
    </w:p>
    <w:p>
      <w:pPr>
        <w:numPr>
          <w:ilvl w:val="0"/>
          <w:numId w:val="1001"/>
        </w:numPr>
        <w:pStyle w:val="Compact"/>
      </w:pPr>
      <w:r>
        <w:rPr>
          <w:bCs/>
          <w:b/>
        </w:rPr>
        <w:t xml:space="preserve">Revenue Acceleration:</w:t>
      </w:r>
      <w:r>
        <w:t xml:space="preserve"> </w:t>
      </w:r>
      <w:r>
        <w:t xml:space="preserve">Developed and executed territory expansion plans that grew new client acquisition by 18% in 2023 through targeted outreach to Miami’s healthcare innovation cluster.</w:t>
      </w:r>
    </w:p>
    <w:p>
      <w:pPr>
        <w:numPr>
          <w:ilvl w:val="0"/>
          <w:numId w:val="1001"/>
        </w:numPr>
        <w:pStyle w:val="Compact"/>
      </w:pPr>
      <w:r>
        <w:rPr>
          <w:bCs/>
          <w:b/>
        </w:rPr>
        <w:t xml:space="preserve">Cross-Functional Leadership:</w:t>
      </w:r>
      <w:r>
        <w:t xml:space="preserve"> </w:t>
      </w:r>
      <w:r>
        <w:t xml:space="preserve">Collaborated with product development teams to refine offerings based on real-time client feedback, increasing customer retention rates by 31% at my previous role.</w:t>
      </w:r>
    </w:p>
    <w:p>
      <w:pPr>
        <w:numPr>
          <w:ilvl w:val="0"/>
          <w:numId w:val="1001"/>
        </w:numPr>
        <w:pStyle w:val="Compact"/>
      </w:pPr>
      <w:r>
        <w:rPr>
          <w:bCs/>
          <w:b/>
        </w:rPr>
        <w:t xml:space="preserve">Market Intelligence Integration:</w:t>
      </w:r>
      <w:r>
        <w:t xml:space="preserve"> </w:t>
      </w:r>
      <w:r>
        <w:t xml:space="preserve">Leveraged Miami’s diverse business networks (including Chamber of Commerce events and Latin American Business Council forums) to identify emerging trends in sustainable supply chain solutions—a key growth area for South Florida enterprises.</w:t>
      </w:r>
    </w:p>
    <w:p>
      <w:pPr>
        <w:pStyle w:val="FirstParagraph"/>
      </w:pPr>
      <w:r>
        <w:t xml:space="preserve">Crucially, I understand that the Sales Executive position in Miami demands more than transactional success; it requires cultural fluency. Having lived and worked in Downtown Miami since 2020, I’ve immersed myself in community initiatives like MiCasa para Todos (a local small business accelerator) and regularly participate in events hosted by the Greater Miami Chamber of Commerce. This engagement has provided firsthand insight into the city’s economic pulse—understanding how tourism-driven seasons impact B2B purchasing cycles, or why South Florida businesses prioritize sustainable operations amid climate resilience challenges. These experiences ensure I approach every sales interaction with contextual awareness, not just industry knowledge.</w:t>
      </w:r>
    </w:p>
    <w:bookmarkEnd w:id="22"/>
    <w:bookmarkStart w:id="23" w:name="X6c6ed9801d2b0b89edb05a188e3271eff5dcae5"/>
    <w:p>
      <w:pPr>
        <w:pStyle w:val="Heading2"/>
      </w:pPr>
      <w:r>
        <w:t xml:space="preserve">Long-Term Vision: Contributing to Miami’s Economic Ecosystem</w:t>
      </w:r>
    </w:p>
    <w:p>
      <w:pPr>
        <w:pStyle w:val="FirstParagraph"/>
      </w:pPr>
      <w:r>
        <w:t xml:space="preserve">My aspiration extends beyond personal achievement; I aim to become a catalyst for inclusive business growth within the United States Miami market. In the first year of my role, I will focus on building strategic partnerships with local organizations like the Miami-Dade County Office of International Affairs to develop tailored solutions for multinational clients navigating U.S. trade regulations. By 2026, I envision mentoring junior sales talent through Miami’s Emerging Leaders Program—establishing a pipeline that reflects the city’s demographic diversity and fuels sustainable revenue streams for our organization. This vision aligns with my core belief that true Sales Executive success is measured not only by quarterly quotas but by strengthening Miami’s reputation as a globally connected business capital.</w:t>
      </w:r>
    </w:p>
    <w:bookmarkEnd w:id="23"/>
    <w:bookmarkStart w:id="24" w:name="Xfeadd2c5d706cf0dbf0269d4b49e6b071cac7a9"/>
    <w:p>
      <w:pPr>
        <w:pStyle w:val="Heading2"/>
      </w:pPr>
      <w:r>
        <w:t xml:space="preserve">Conclusion: Commitment to Excellence in Miami</w:t>
      </w:r>
    </w:p>
    <w:p>
      <w:pPr>
        <w:pStyle w:val="FirstParagraph"/>
      </w:pPr>
      <w:r>
        <w:t xml:space="preserve">The United States offers countless opportunities for ambitious sales professionals, but Miami’s unique confluence of cultural diversity, strategic geographic position, and economic dynamism makes it the undisputed epicenter for innovative B2B sales leadership. My track record of exceeding targets while building long-term client partnerships—combined with my deep understanding of Miami’s market ecosystem—positions me to deliver immediate value to your organization. I am not merely seeking a Sales Executive role in Miami; I am committed to becoming an integral part of its business community, driving mutual growth in the heart of South Florida. Thank you for considering my application. I welcome the opportunity to discuss how my expertise can accelerate your sales objectives within this exceptional marketplace.</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Career in Miami, United States</dc:title>
  <dc:creator/>
  <dc:language>en</dc:language>
  <cp:keywords/>
  <dcterms:created xsi:type="dcterms:W3CDTF">2026-07-25T00:58:40Z</dcterms:created>
  <dcterms:modified xsi:type="dcterms:W3CDTF">2026-07-25T00:58:40Z</dcterms:modified>
</cp:coreProperties>
</file>

<file path=docProps/custom.xml><?xml version="1.0" encoding="utf-8"?>
<Properties xmlns="http://schemas.openxmlformats.org/officeDocument/2006/custom-properties" xmlns:vt="http://schemas.openxmlformats.org/officeDocument/2006/docPropsVTypes"/>
</file>