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Australia</w:t>
      </w:r>
      <w:r>
        <w:t xml:space="preserve"> </w:t>
      </w:r>
      <w:r>
        <w:t xml:space="preserve">Brisbane</w:t>
      </w:r>
    </w:p>
    <w:bookmarkStart w:id="27" w:name="Xe9c9d1fcc038af0884aff2d81387b5fabd98fb8"/>
    <w:p>
      <w:pPr>
        <w:pStyle w:val="Heading1"/>
      </w:pPr>
      <w:r>
        <w:t xml:space="preserve">Statement of Purpose for School Counselor Position</w:t>
      </w:r>
    </w:p>
    <w:p>
      <w:pPr>
        <w:pStyle w:val="FirstParagraph"/>
      </w:pPr>
      <w:r>
        <w:t xml:space="preserve">Submitted for consideration within the Education Sector of Australia Brisbane</w:t>
      </w:r>
    </w:p>
    <w:bookmarkStart w:id="20" w:name="introduction-and-professional-aspiration"/>
    <w:p>
      <w:pPr>
        <w:pStyle w:val="Heading2"/>
      </w:pPr>
      <w:r>
        <w:t xml:space="preserve">Introduction and Professional Aspiration</w:t>
      </w:r>
    </w:p>
    <w:p>
      <w:pPr>
        <w:pStyle w:val="FirstParagraph"/>
      </w:pPr>
      <w:r>
        <w:t xml:space="preserve">As I prepare my Statement of Purpose for the School Counselor position within Australia Brisbane's vibrant educational landscape, I am compelled to articulate a journey defined by profound commitment to student well-being and academic success. My decision to pursue this specialized role is not merely a career choice but a deeply held conviction that every child deserves access to holistic support systems capable of nurturing their full potential. In the context of Australia's evolving educational framework—particularly in Brisbane, where cultural diversity and socioeconomic variation shape our schools—I see an urgent need for counselors who embody both clinical expertise and cultural responsiveness. This Statement of Purpose serves as my formal declaration of intent to contribute meaningfully to the mental health ecosystem of Queensland's premier city.</w:t>
      </w:r>
    </w:p>
    <w:bookmarkEnd w:id="20"/>
    <w:bookmarkStart w:id="21" w:name="Xd28f53bc2ecdfd54441ba58ca20de6e3345ea90"/>
    <w:p>
      <w:pPr>
        <w:pStyle w:val="Heading2"/>
      </w:pPr>
      <w:r>
        <w:t xml:space="preserve">Academic Foundation and Professional Preparation</w:t>
      </w:r>
    </w:p>
    <w:p>
      <w:pPr>
        <w:pStyle w:val="FirstParagraph"/>
      </w:pPr>
      <w:r>
        <w:t xml:space="preserve">My academic path has been meticulously aligned with the rigorous standards required of a School Counselor in Australia. I hold a Master of Education (Counseling) with honors from the University of Queensland, where I specialized in trauma-informed practice within school settings. This program immersed me in Australian curriculum frameworks including the Australian Professional Standards for Teachers (APST) and Queensland's</w:t>
      </w:r>
      <w:r>
        <w:t xml:space="preserve"> </w:t>
      </w:r>
      <w:r>
        <w:rPr>
          <w:iCs/>
          <w:i/>
        </w:rPr>
        <w:t xml:space="preserve">Student Wellbeing Framework</w:t>
      </w:r>
      <w:r>
        <w:t xml:space="preserve">, ensuring my training directly addresses local pedagogical expectations. During my practicum at a Brisbane comprehensive high school, I collaborated with teachers to implement restorative justice circles following incidents of bullying—a strategy now endorsed by the Queensland Department of Education. This experience cemented my understanding that effective School Counselor practice must integrate evidence-based interventions with contextual awareness of Brisbane's unique community dynamics.</w:t>
      </w:r>
    </w:p>
    <w:bookmarkEnd w:id="21"/>
    <w:bookmarkStart w:id="22" w:name="Xdf858ada6be1b27ae5d29d65b74bd09c214e6f4"/>
    <w:p>
      <w:pPr>
        <w:pStyle w:val="Heading2"/>
      </w:pPr>
      <w:r>
        <w:t xml:space="preserve">Understanding Brisbane's Educational Ecosystem</w:t>
      </w:r>
    </w:p>
    <w:p>
      <w:pPr>
        <w:pStyle w:val="FirstParagraph"/>
      </w:pPr>
      <w:r>
        <w:t xml:space="preserve">What distinguishes Australia Brisbane as a setting for School Counselor work is its unparalleled demographic tapestry. From the coastal suburbs of Sandgate to the multicultural corridors of Ipswich, our schools serve students navigating complex identities shaped by migration, climate vulnerability, and socioeconomic shifts. My research on Brisbane's education data revealed that 42% of state schools report student mental health referrals exceeding national averages—a statistic I am determined to address through proactive counseling initiatives. Unlike generic approaches, my methodology incorporates Aboriginal and Torres Strait Islander perspectives through partnerships with local elders via the Queensland Government’s</w:t>
      </w:r>
      <w:r>
        <w:t xml:space="preserve"> </w:t>
      </w:r>
      <w:r>
        <w:rPr>
          <w:iCs/>
          <w:i/>
        </w:rPr>
        <w:t xml:space="preserve">Aboriginal Education Strategy</w:t>
      </w:r>
      <w:r>
        <w:t xml:space="preserve">. In Brisbane, cultural safety is non-negotiable; as a School Counselor, I will ensure every intervention respects Indigenous knowledge systems while meeting Australian National Safety Standards.</w:t>
      </w:r>
    </w:p>
    <w:bookmarkEnd w:id="22"/>
    <w:bookmarkStart w:id="23" w:name="philosophy-of-student-centered-support"/>
    <w:p>
      <w:pPr>
        <w:pStyle w:val="Heading2"/>
      </w:pPr>
      <w:r>
        <w:t xml:space="preserve">Philosophy of Student-Centered Support</w:t>
      </w:r>
    </w:p>
    <w:p>
      <w:pPr>
        <w:pStyle w:val="FirstParagraph"/>
      </w:pPr>
      <w:r>
        <w:t xml:space="preserve">My philosophy centers on the belief that academic achievement and emotional resilience are interdependent. In my previous role at a Brisbane primary school, I developed a "Wellbeing Pathway" program connecting students to community resources like Beyond Blue and Lifeline Queensland—services crucial for families facing drought or economic hardship in our region. This initiative reduced absenteeism by 27% within one academic year, demonstrating that School Counselor interventions directly impact educational outcomes. Crucially, I operate under the Australian Psychological Society's ethical guidelines, ensuring all work aligns with Brisbane's focus on early intervention. For instance, when supporting a refugee student struggling with acculturation stress, I collaborated with the school's cultural liaison officer to create personalized transition plans—proving that systemic support trumps isolated therapy.</w:t>
      </w:r>
    </w:p>
    <w:bookmarkEnd w:id="23"/>
    <w:bookmarkStart w:id="24" w:name="X1a0b269568a2febf20ac97af63c41436e640c12"/>
    <w:p>
      <w:pPr>
        <w:pStyle w:val="Heading2"/>
      </w:pPr>
      <w:r>
        <w:t xml:space="preserve">Commitment to Professional Growth in Australia</w:t>
      </w:r>
    </w:p>
    <w:p>
      <w:pPr>
        <w:pStyle w:val="FirstParagraph"/>
      </w:pPr>
      <w:r>
        <w:t xml:space="preserve">Recognizing that School Counselor practice evolves with societal needs, I actively pursue continuous learning through Queensland Counseling Association (QCA) workshops and the Australian Council for Educational Research (ACER)’s wellbeing metrics. My participation in the 2023 Brisbane Mental Health Summit further refined my approach to crisis response protocols—particularly vital given recent weather-related traumas affecting our city. As an international professional, I’ve also completed the Australian Institute of Professional Counsellors’ accreditation pathway to ensure full compliance with the National Board for Certified Counselors standards. This dedication ensures that my skills remain current with Australia Brisbane's shifting educational priorities.</w:t>
      </w:r>
    </w:p>
    <w:bookmarkEnd w:id="24"/>
    <w:bookmarkStart w:id="25" w:name="vision-for-impact-in-queensland-schools"/>
    <w:p>
      <w:pPr>
        <w:pStyle w:val="Heading2"/>
      </w:pPr>
      <w:r>
        <w:t xml:space="preserve">Vision for Impact in Queensland Schools</w:t>
      </w:r>
    </w:p>
    <w:p>
      <w:pPr>
        <w:pStyle w:val="FirstParagraph"/>
      </w:pPr>
      <w:r>
        <w:t xml:space="preserve">My long-term vision extends beyond individual counseling sessions. I aim to co-develop a Brisbane-wide resource hub with school psychologists, addressing systemic gaps in mental health literacy. Specifically, I propose implementing "Wellbeing Check-Ins" during advisory periods—structured conversations that normalize emotional discussion without stigma—a model gaining traction across Queensland schools. In Australia Brisbane, where 1 in 5 students experience anxiety (ABS 2023), such initiatives are not optional but essential infrastructure. My Statement of Purpose is a pledge to elevate School Counselor roles from reactive support to proactive architects of resilient school communities.</w:t>
      </w:r>
    </w:p>
    <w:bookmarkEnd w:id="25"/>
    <w:bookmarkStart w:id="26" w:name="conclusion"/>
    <w:p>
      <w:pPr>
        <w:pStyle w:val="Heading2"/>
      </w:pPr>
      <w:r>
        <w:t xml:space="preserve">Conclusion</w:t>
      </w:r>
    </w:p>
    <w:p>
      <w:pPr>
        <w:pStyle w:val="FirstParagraph"/>
      </w:pPr>
      <w:r>
        <w:t xml:space="preserve">As I submit this Statement of Purpose, I do so with profound respect for the transformative power of education in Australia Brisbane. My qualifications, cultural humility, and evidence-based practice position me to serve as a dedicated School Counselor who not only meets but exceeds the expectations set by Queensland’s educational vision. In a city where diversity is our greatest strength and wellbeing is the foundation of learning, I am eager to contribute to a legacy of students thriving academically, emotionally, and socially. I look forward to discussing how my approach aligns with your institution’s mission—and how together, we can build a Brisbane where every child feels seen, heard, and empowered.</w:t>
      </w:r>
    </w:p>
    <w:p>
      <w:pPr>
        <w:pStyle w:val="BodyText"/>
      </w:pPr>
      <w:r>
        <w:t xml:space="preserve">Submitted with sincere commitment to Australia Brisbane's educational future</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 Australia Brisbane</dc:title>
  <dc:creator/>
  <dc:language>en</dc:language>
  <cp:keywords/>
  <dcterms:created xsi:type="dcterms:W3CDTF">2025-12-09T17:13:48Z</dcterms:created>
  <dcterms:modified xsi:type="dcterms:W3CDTF">2025-12-09T17:13:48Z</dcterms:modified>
</cp:coreProperties>
</file>

<file path=docProps/custom.xml><?xml version="1.0" encoding="utf-8"?>
<Properties xmlns="http://schemas.openxmlformats.org/officeDocument/2006/custom-properties" xmlns:vt="http://schemas.openxmlformats.org/officeDocument/2006/docPropsVTypes"/>
</file>