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Australia</w:t>
      </w:r>
      <w:r>
        <w:t xml:space="preserve"> </w:t>
      </w:r>
      <w:r>
        <w:t xml:space="preserve">Melbourne</w:t>
      </w:r>
    </w:p>
    <w:bookmarkStart w:id="27" w:name="X622979ea9bf30a87c06c4ea070a6d766f5e9e96"/>
    <w:p>
      <w:pPr>
        <w:pStyle w:val="Heading1"/>
      </w:pPr>
      <w:r>
        <w:t xml:space="preserve">Statement of Purpose: Pursuing a Career as a School Counselor in Australia Melbourne</w:t>
      </w:r>
    </w:p>
    <w:p>
      <w:pPr>
        <w:pStyle w:val="FirstParagraph"/>
      </w:pPr>
      <w:r>
        <w:t xml:space="preserve">From the vibrant cultural tapestry of Melbourne to its world-class educational institutions, I have long admired how Australia's education system nurtures holistic student development. It is with profound enthusiasm that I submit this Statement of Purpose to pursue a career as a School Counselor within the esteemed schools of Australia Melbourne. This document articulates my unwavering commitment to student wellbeing, my academic and experiential foundation, and my deep alignment with Melbourne's unique educational landscape—a city where diversity meets opportunity.</w:t>
      </w:r>
    </w:p>
    <w:bookmarkStart w:id="20" w:name="X571cc91dd64bb3c92bbd723cdd39e5d471e4c19"/>
    <w:p>
      <w:pPr>
        <w:pStyle w:val="Heading2"/>
      </w:pPr>
      <w:r>
        <w:t xml:space="preserve">Foundational Motivation: Why School Counseling in Melbourne?</w:t>
      </w:r>
    </w:p>
    <w:p>
      <w:pPr>
        <w:pStyle w:val="FirstParagraph"/>
      </w:pPr>
      <w:r>
        <w:t xml:space="preserve">My passion for school counseling crystallized during a volunteer placement at a multicultural high school in Sydney. Witnessing students navigate academic pressures alongside cultural identity challenges—particularly those from refugee backgrounds—revealed the transformative power of dedicated counseling support. However, it was Melbourne’s distinctive educational ethos that solidified my path. As Australia's most culturally diverse city (with over 250 languages spoken in homes), Melbourne offers an unparalleled environment to implement inclusive counseling practices. The Victorian Department of Education's "Student Wellbeing Framework" and initiatives like the *MindMatters* program exemplify a systemic commitment to mental health that resonates deeply with my professional philosophy. I am not merely seeking any School Counselor role; I aim to contribute meaningfully within Melbourne’s ecosystem, where students' backgrounds directly shape their educational experiences.</w:t>
      </w:r>
    </w:p>
    <w:bookmarkEnd w:id="20"/>
    <w:bookmarkStart w:id="21" w:name="X9b838fcdbecbe9779a7b12916f64caeb8bfa2b7"/>
    <w:p>
      <w:pPr>
        <w:pStyle w:val="Heading2"/>
      </w:pPr>
      <w:r>
        <w:t xml:space="preserve">Academic Preparation: Aligning with Australian Standards</w:t>
      </w:r>
    </w:p>
    <w:p>
      <w:pPr>
        <w:pStyle w:val="FirstParagraph"/>
      </w:pPr>
      <w:r>
        <w:t xml:space="preserve">I hold a Master of School Counseling from the University of Melbourne, specializing in trauma-informed practice and culturally responsive counseling. My thesis examined the efficacy of group counseling interventions for Indigenous youth in Victorian secondary schools—a project deeply informed by Australia’s *National Safe Schools Framework*. Crucially, my program mandated practical placements under supervision by AASW (Australian Association of Social Workers) accredited professionals, ensuring I met the rigorous standards required to practice as a School Counselor in Victoria. Courses such as "Counseling Across Cultures" and "Ethical Decision-Making in Educational Settings" equipped me with frameworks to address Melbourne’s specific challenges: from supporting Vietnamese or Sudanese student communities navigating academic transitions, to collaborating with schools on mental health first aid training.</w:t>
      </w:r>
    </w:p>
    <w:bookmarkEnd w:id="21"/>
    <w:bookmarkStart w:id="22" w:name="X03d7b6712d110803ae0079898f636ed042a9ff8"/>
    <w:p>
      <w:pPr>
        <w:pStyle w:val="Heading2"/>
      </w:pPr>
      <w:r>
        <w:t xml:space="preserve">Professional Experience: Bridging Theory and Melbourne Context</w:t>
      </w:r>
    </w:p>
    <w:p>
      <w:pPr>
        <w:pStyle w:val="FirstParagraph"/>
      </w:pPr>
      <w:r>
        <w:t xml:space="preserve">My 18 months as a Student Wellbeing Officer at a Melbourne public school (in the inner-city suburb of Footscray) provided critical hands-on experience. I developed and facilitated weekly resilience workshops for Year 9 students, integrating local resources like *Head to Health* services and community organizations such as Yoorrook. When a spike in anxiety cases emerged following Melbourne’s 2023 floods, I coordinated with school leadership to establish a temporary support hub—demonstrating agility in crisis response aligned with Victorian Education Department protocols. Additionally, my collaboration with teachers on classroom-based social-emotional learning (SEL) initiatives directly supported the *Victorian Curriculum and Assessment Authority*'s (VCAA) emphasis on "personal and social capabilities." This experience cemented my understanding that effective School Counselor work in Australia Melbourne demands proactive partnership beyond clinical settings.</w:t>
      </w:r>
    </w:p>
    <w:bookmarkEnd w:id="22"/>
    <w:bookmarkStart w:id="23" w:name="Xad3204ea25af91cc09b1a6ad605f5eb8e478179"/>
    <w:p>
      <w:pPr>
        <w:pStyle w:val="Heading2"/>
      </w:pPr>
      <w:r>
        <w:t xml:space="preserve">Understanding the Victorian School Counseling Landscape</w:t>
      </w:r>
    </w:p>
    <w:p>
      <w:pPr>
        <w:pStyle w:val="FirstParagraph"/>
      </w:pPr>
      <w:r>
        <w:t xml:space="preserve">I recognize that a School Counselor in Australia Melbourne operates within a complex, evolving framework. The *School Student Wellbeing Act 2006* mandates counselors to address safety, inclusion, and wellbeing through evidence-based practice—not just crisis management. Melbourne’s schools increasingly prioritize early intervention (e.g., *Positive Behaviour for Learning* programs), requiring counselors to be both clinicians and systemic change agents. My experience with digital tools like *Mental Health First Aid Australia*'s e-learning modules has prepared me to support virtual counseling needs, a necessity amplified during pandemic-era schooling. I am also deeply versed in Victoria’s mandatory reporting obligations and the *Australian Professional Standards for Teachers* (specifically Standard 7: Engagement with the Community), which are non-negotiable for my practice.</w:t>
      </w:r>
    </w:p>
    <w:bookmarkEnd w:id="23"/>
    <w:bookmarkStart w:id="24" w:name="Xe66a114085f43ee20806a2bb5de2cfb65b8a179"/>
    <w:p>
      <w:pPr>
        <w:pStyle w:val="Heading2"/>
      </w:pPr>
      <w:r>
        <w:t xml:space="preserve">Why Melbourne? A Commitment to Place-Based Practice</w:t>
      </w:r>
    </w:p>
    <w:p>
      <w:pPr>
        <w:pStyle w:val="FirstParagraph"/>
      </w:pPr>
      <w:r>
        <w:t xml:space="preserve">Melbourne is not just a location; it is a community ethos I wish to serve. The city’s "Plan Melbourne 2050" explicitly prioritizes equitable access to mental health services in schools, particularly in socioeconomically diverse regions like the Western and Northern suburbs where I intend to work. My volunteer role with *The Benevolent Society*’s youth outreach program taught me that trust is built through cultural humility—knowing a student’s family may have migrated from Nepal or Lebanon requires nuanced communication beyond textbook approaches. I am committed to learning from Melbourne’s First Nations communities through partnerships like the *Victorian Aboriginal Health Service*, ensuring my practice respects *Yarning Circles* and other Indigenous healing traditions. This place-based commitment is central to my Statement of Purpose: I do not seek a job in Melbourne; I seek to become an integral part of its educational fabric.</w:t>
      </w:r>
    </w:p>
    <w:bookmarkEnd w:id="24"/>
    <w:bookmarkStart w:id="25" w:name="X5b8e80bca0288fa39f2d68fdf10ab671454da2d"/>
    <w:p>
      <w:pPr>
        <w:pStyle w:val="Heading2"/>
      </w:pPr>
      <w:r>
        <w:t xml:space="preserve">Long-Term Vision: Growing with Melbourne’s Schools</w:t>
      </w:r>
    </w:p>
    <w:p>
      <w:pPr>
        <w:pStyle w:val="FirstParagraph"/>
      </w:pPr>
      <w:r>
        <w:t xml:space="preserve">My long-term aspiration is to transition into a lead School Counselor role within the Victorian government system, contributing to policy development at the *Department of Education* level. I aim to champion culturally safe counseling frameworks that address systemic inequities—such as creating multilingual resource kits for families or advocating for trauma-informed discipline policies. In five years, I envision mentoring new counselors in Melbourne schools through the *Australian Psychological Society*’s supervision pathway, ensuring continuity of care across generations of students. This vision is rooted in Melbourne’s future: a city where every student—from the classrooms of Fitzroy to the suburbs of Dandenong—receives counseling that honors their identity, aspirations, and place within Australia’s diverse society.</w:t>
      </w:r>
    </w:p>
    <w:bookmarkEnd w:id="25"/>
    <w:bookmarkStart w:id="26" w:name="X7ba0bf07e67420abcc09bdb12d0e2072751b7b9"/>
    <w:p>
      <w:pPr>
        <w:pStyle w:val="Heading2"/>
      </w:pPr>
      <w:r>
        <w:t xml:space="preserve">Conclusion: A Purpose Forged in Partnership</w:t>
      </w:r>
    </w:p>
    <w:p>
      <w:pPr>
        <w:pStyle w:val="FirstParagraph"/>
      </w:pPr>
      <w:r>
        <w:t xml:space="preserve">This Statement of Purpose reflects more than personal ambition; it is a pledge to Melbourne’s students, educators, and communities. As I prepare to join the ranks of School Counselors across Australia Melbourne, I bring not only academic rigor but a lived commitment to the city’s promise of inclusion. The challenges facing young people in Victoria today—digital wellbeing, climate anxiety, cultural adjustment—are complex. Yet in Melbourne’s spirit of innovation and compassion, they are also opportunities. I am ready to contribute my skills as a culturally attuned counselor who understands that education is not merely about academic success but about nurturing whole human beings. I seek not just to work in Melbourne, but to help shape its future—one student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Australia Melbourne</dc:title>
  <dc:creator/>
  <dc:language>en</dc:language>
  <cp:keywords/>
  <dcterms:created xsi:type="dcterms:W3CDTF">2026-07-23T16:26:30Z</dcterms:created>
  <dcterms:modified xsi:type="dcterms:W3CDTF">2026-07-23T16:26:30Z</dcterms:modified>
</cp:coreProperties>
</file>

<file path=docProps/custom.xml><?xml version="1.0" encoding="utf-8"?>
<Properties xmlns="http://schemas.openxmlformats.org/officeDocument/2006/custom-properties" xmlns:vt="http://schemas.openxmlformats.org/officeDocument/2006/docPropsVTypes"/>
</file>