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for</w:t>
      </w:r>
      <w:r>
        <w:t xml:space="preserve"> </w:t>
      </w:r>
      <w:r>
        <w:t xml:space="preserve">Guangzhou</w:t>
      </w:r>
      <w:r>
        <w:t xml:space="preserve"> </w:t>
      </w:r>
      <w:r>
        <w:t xml:space="preserve">Educational</w:t>
      </w:r>
      <w:r>
        <w:t xml:space="preserve"> </w:t>
      </w:r>
      <w:r>
        <w:t xml:space="preserve">Institutions</w:t>
      </w:r>
    </w:p>
    <w:bookmarkStart w:id="20" w:name="Xa8b200669c2c58b788523ab4fff7f1e781a78a6"/>
    <w:p>
      <w:pPr>
        <w:pStyle w:val="Heading1"/>
      </w:pPr>
      <w:r>
        <w:t xml:space="preserve">Statement of Purpose: Pursuing a Career as a School Counselor in China Guangzhou</w:t>
      </w:r>
    </w:p>
    <w:p>
      <w:pPr>
        <w:pStyle w:val="FirstParagraph"/>
      </w:pPr>
      <w:r>
        <w:t xml:space="preserve">As I prepare to embark on a transformative journey in educational psychology, my passion for fostering holistic student development has led me to focus my professional aspirations on the vibrant and dynamic educational landscape of China Guangzhou. This Statement of Purpose articulates my commitment to becoming a culturally responsive School Counselor within Guangzhou’s schools, where I aim to bridge global best practices with local pedagogical needs to support the well-being of every student.</w:t>
      </w:r>
    </w:p>
    <w:p>
      <w:pPr>
        <w:pStyle w:val="BodyText"/>
      </w:pPr>
      <w:r>
        <w:t xml:space="preserve">My academic foundation in Counseling Psychology (Master’s degree, University of Melbourne) and practical experience in multicultural school settings have instilled in me a profound understanding of how mental health, academic achievement, and social-emotional growth are deeply interconnected. During my practicum at an international school in Singapore—serving students from over 30 nationalities—I developed trauma-informed counseling protocols that prioritized cultural humility. However, it was during a research internship with Guangdong Provincial Education Department (2021) that I truly understood the unique potential of China Guangzhou as a catalyst for meaningful change. Witnessing the city’s rapid educational modernization—from its historic Lingnan culture to its cutting-edge international schools—I recognized an urgent need for counselors who can navigate both traditional Chinese values and contemporary global challenges.</w:t>
      </w:r>
    </w:p>
    <w:p>
      <w:pPr>
        <w:pStyle w:val="BodyText"/>
      </w:pPr>
      <w:r>
        <w:t xml:space="preserve">Guangzhou, as China’s third-largest city and a pivotal hub of the Pearl River Delta, embodies a fascinating duality: it is simultaneously steeped in centuries-old Confucian principles of harmony (和) and rapidly embracing Western educational models. My research revealed that while Guangzhou’s public schools have made strides under China’s "Double Reduction" policy, there remains a critical shortage of trained School Counselors—only 1 counselor per 500 students, far below the WHO-recommended ratio. This gap disproportionately impacts rural-urban migrant children and adolescents navigating academic pressures in a society where academic success often carries immense familial expectation. Having observed the resilience of Guangzhou’s youth firsthand during community outreach programs at Yuexiu District schools, I am committed to addressing these challenges with culturally intelligent interventions.</w:t>
      </w:r>
    </w:p>
    <w:p>
      <w:pPr>
        <w:pStyle w:val="BodyText"/>
      </w:pPr>
      <w:r>
        <w:t xml:space="preserve">My approach to School Counseling in China Guangzhou is rooted in three pillars: cultural integration, systemic collaboration, and evidence-based practice. First, I will honor the Chinese emphasis on collectivism by designing counseling frameworks that actively involve families and teachers—not as separate entities but as partners in student support. For instance, I plan to develop "Harmony Circles" workshops where parents discuss academic expectations through a lens of emotional wellness, drawing from both traditional filial piety (孝) and modern psychological principles. Second, I will collaborate with Guangzhou’s Ministry of Education to align counseling initiatives with local curriculum goals—such as integrating social-emotional learning (SEL) modules into existing Chinese language classes—to ensure sustainability beyond my direct involvement. Third, I will implement trauma-informed practices validated in low-resource settings (e.g., the "Healing Touch" mindfulness protocol from UNESCO’s Asia-Pacific SEL project), tailored to address pandemic-related anxiety and cyberbullying prevalent among Guangzhou adolescents.</w:t>
      </w:r>
    </w:p>
    <w:p>
      <w:pPr>
        <w:pStyle w:val="BodyText"/>
      </w:pPr>
      <w:r>
        <w:t xml:space="preserve">What uniquely qualifies me for this role is my fluency in Mandarin (HSK 5) and immersion in Cantonese culture. I have studied at Sun Yat-sen University’s Confucius Institute, participated in Guangzhou’s "Youth Mental Health Month" campaign, and learned directly from veteran counselors at Guangzhou No. 1 High School about navigating parental expectations without compromising student autonomy. This experience taught me that effective counseling in China Guangzhou requires patience to build trust—often through indirect communication styles—and respect for hierarchical relationships within school communities. I recognize that a Western "counselor as therapist" model would clash with local norms; instead, my role will be to empower teachers as first-line support systems while providing discreet, confidential student care.</w:t>
      </w:r>
    </w:p>
    <w:p>
      <w:pPr>
        <w:pStyle w:val="BodyText"/>
      </w:pPr>
      <w:r>
        <w:t xml:space="preserve">Looking ahead, my five-year vision is to establish a replicable School Counselor training program for Guangzhou’s public schools in partnership with local universities. Drawing from the success of similar models in Shenzhen (e.g., the "Qingyi Project"), I aim to train 200+ teachers as SEL facilitators by 2029, thereby creating a scalable support ecosystem. This initiative directly aligns with Guangdong’s 2035 Education Modernization Plan, which prioritizes psychological services for rural-urban migrant children—a demographic I will specifically target in my outreach. My long-term goal is to position Guangzhou as a national model for culturally grounded School Counseling, proving that international expertise can flourish when deeply embedded in local context.</w:t>
      </w:r>
    </w:p>
    <w:p>
      <w:pPr>
        <w:pStyle w:val="BodyText"/>
      </w:pPr>
      <w:r>
        <w:t xml:space="preserve">Choosing China Guangzhou is not merely a career decision but a commitment to contribute to one of the world’s most significant educational frontiers. The city’s energy—where ancient temples stand beside skyscrapers and traditional values meet digital innovation—mirrors the balance I seek in counseling: honoring heritage while embracing progress. As Guangzhou continues to evolve as China’s gateway to global education, I am eager to apply my skills where they can create tangible change for students who deserve not just academic success, but enduring emotional resilience.</w:t>
      </w:r>
    </w:p>
    <w:p>
      <w:pPr>
        <w:pStyle w:val="BodyText"/>
      </w:pPr>
      <w:r>
        <w:t xml:space="preserve">In closing, this Statement of Purpose reflects my unwavering dedication to becoming a School Counselor who does more than fill a role—someone who will help shape the future of education in China Guangzhou with empathy, expertise, and respect. I am ready to learn from Guangzhou’s wisdom while bringing global perspectives that honor its unique identity. Together, we can cultivate classrooms where every child thrives—not just as students, but as whole persons.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for Guangzhou Educational Institutions</dc:title>
  <dc:creator/>
  <dc:language>en</dc:language>
  <cp:keywords/>
  <dcterms:created xsi:type="dcterms:W3CDTF">2026-06-03T00:15:39Z</dcterms:created>
  <dcterms:modified xsi:type="dcterms:W3CDTF">2026-06-03T00:15:39Z</dcterms:modified>
</cp:coreProperties>
</file>

<file path=docProps/custom.xml><?xml version="1.0" encoding="utf-8"?>
<Properties xmlns="http://schemas.openxmlformats.org/officeDocument/2006/custom-properties" xmlns:vt="http://schemas.openxmlformats.org/officeDocument/2006/docPropsVTypes"/>
</file>