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Cairo,</w:t>
      </w:r>
      <w:r>
        <w:t xml:space="preserve"> </w:t>
      </w:r>
      <w:r>
        <w:t xml:space="preserve">Egypt</w:t>
      </w:r>
    </w:p>
    <w:bookmarkStart w:id="26" w:name="Xe9acfc561db7f836faddd27a89bf6ee4b039cbc"/>
    <w:p>
      <w:pPr>
        <w:pStyle w:val="Heading1"/>
      </w:pPr>
      <w:r>
        <w:t xml:space="preserve">Statement of Purpose: Pursuing a Career as a School Counselor in Cairo, Egypt</w:t>
      </w:r>
    </w:p>
    <w:p>
      <w:pPr>
        <w:pStyle w:val="FirstParagraph"/>
      </w:pPr>
      <w:r>
        <w:t xml:space="preserve">As I reflect on my journey toward becoming a dedicated School Counselor within the dynamic educational landscape of Cairo, Egypt, I am compelled to articulate a purpose deeply rooted in cultural understanding, community service, and transformative student support. My commitment is not merely to fulfill a professional role but to contribute meaningfully to the holistic development of Egyptian youth at a pivotal moment in our nation's educational evolution. This Statement of Purpose outlines my qualifications, motivations, and vision for implementing effective counseling practices within Cairo’s schools—a city where cultural richness meets modern educational challenges.</w:t>
      </w:r>
    </w:p>
    <w:bookmarkStart w:id="20" w:name="X104e89f985bbb89a8c74447f88847d4435b7288"/>
    <w:p>
      <w:pPr>
        <w:pStyle w:val="Heading2"/>
      </w:pPr>
      <w:r>
        <w:t xml:space="preserve">Foundational Motivation: A Commitment to Egyptian Youth</w:t>
      </w:r>
    </w:p>
    <w:p>
      <w:pPr>
        <w:pStyle w:val="FirstParagraph"/>
      </w:pPr>
      <w:r>
        <w:t xml:space="preserve">My passion for school counseling crystallized during my formative years in Cairo. Witnessing the immense academic pressures faced by students in neighborhoods like Mohandessin and Maadi—where families prioritize university admission above all else—I recognized a critical gap: the absence of culturally sensitive, accessible mental health support. Unlike Western contexts, Egyptian students often navigate familial expectations intertwined with religious values, societal stigma around counseling, and limited institutional resources. My undergraduate studies in Psychology at Cairo University (with a focus on developmental psychology within Arab societies) and subsequent Master’s degree in Counseling (specializing in school settings at the American University in Cairo) equipped me to address these nuances. I conducted fieldwork observing students at Al-Azhar High School, where I saw how exam-related anxiety manifested as physical symptoms without proper intervention. This experience ignited my resolve to bridge theory and practice within Egypt’s unique educational ecosystem.</w:t>
      </w:r>
    </w:p>
    <w:bookmarkEnd w:id="20"/>
    <w:bookmarkStart w:id="21" w:name="X2a81863391922803a73e10d87e5a1f19ac00d9e"/>
    <w:p>
      <w:pPr>
        <w:pStyle w:val="Heading2"/>
      </w:pPr>
      <w:r>
        <w:t xml:space="preserve">Professional Alignment with Egypt’s Educational Vision</w:t>
      </w:r>
    </w:p>
    <w:p>
      <w:pPr>
        <w:pStyle w:val="FirstParagraph"/>
      </w:pPr>
      <w:r>
        <w:t xml:space="preserve">Egypt’s National Strategic Plan for Education (2030) emphasizes "student-centered learning" and "holistic development"—principles that directly align with my counseling philosophy. As a School Counselor in Cairo, I would operationalize these goals by designing programs responsive to local needs. For instance, the Ministry of Education’s recent initiatives to reduce student-to-counselor ratios (currently 1:500 nationally) demand innovative approaches. In Cairo’s under-resourced public schools—where many students juggle part-time work or family responsibilities—I propose implementing tiered support systems: universal classroom lessons on emotional resilience (e.g., managing exam stress during Ramadan), small-group interventions for at-risk youth, and targeted one-on-one sessions for students facing familial conflict or poverty-related trauma. My training in Arabic-speaking cognitive-behavioral techniques ensures these strategies respect cultural norms while addressing mental health stigma.</w:t>
      </w:r>
    </w:p>
    <w:bookmarkEnd w:id="21"/>
    <w:bookmarkStart w:id="22" w:name="X0b7034197f51ee865a2d1ec9f958d0d6193894b"/>
    <w:p>
      <w:pPr>
        <w:pStyle w:val="Heading2"/>
      </w:pPr>
      <w:r>
        <w:t xml:space="preserve">Cairo-Specific Context: Addressing Real-World Challenges</w:t>
      </w:r>
    </w:p>
    <w:p>
      <w:pPr>
        <w:pStyle w:val="FirstParagraph"/>
      </w:pPr>
      <w:r>
        <w:t xml:space="preserve">Working as a School Counselor in Cairo necessitates navigating complex sociocultural dynamics. In districts like Imbaba or Helwan, where socioeconomic disparities are stark, I would collaborate with community leaders and parents to co-design counseling initiatives that align with Islamic principles of compassion (Rahma). For example, integrating Quranic verses on patience into stress-management workshops—without compromising clinical integrity—would build trust and cultural relevance. Similarly, recognizing Cairo’s rapid urbanization, I’ve developed strategies to support migrant students from rural Upper Egypt adapting to city schools: a "Peer Mentorship Program" pairing them with local students to foster belonging while reducing isolation. My internship at the International School of Cairo (ISC) refined my ability to serve diverse student bodies, including expatriate and Egyptian children navigating identity conflicts—a skill directly transferable to Cairo’s multicultural classrooms.</w:t>
      </w:r>
    </w:p>
    <w:bookmarkEnd w:id="22"/>
    <w:bookmarkStart w:id="23" w:name="academic-practical-preparedness"/>
    <w:p>
      <w:pPr>
        <w:pStyle w:val="Heading2"/>
      </w:pPr>
      <w:r>
        <w:t xml:space="preserve">Academic &amp; Practical Preparedness</w:t>
      </w:r>
    </w:p>
    <w:p>
      <w:pPr>
        <w:pStyle w:val="FirstParagraph"/>
      </w:pPr>
      <w:r>
        <w:t xml:space="preserve">My academic journey has been meticulously tailored to Egyptian contexts. I completed a thesis on "Coping Mechanisms Among Cairo High School Students During National Exams," analyzing data from 15 public schools and proposing teacher-counselor collaboration frameworks. My certification in the Egyptian Ministry of Education’s "Counseling for Academic Success" program further validated my understanding of national curricula and assessment systems. Practically, I’ve trained teachers at Ain Shams Public School to identify early signs of anxiety using culturally adapted screening tools, reducing referral delays by 40%. This hands-on experience taught me that effective counseling in Cairo requires not just clinical skill but partnership with educators—who are often the first to notice student struggles.</w:t>
      </w:r>
    </w:p>
    <w:bookmarkEnd w:id="23"/>
    <w:bookmarkStart w:id="24" w:name="X1ab825ee6bc36a63f6544e217dce42581c5575d"/>
    <w:p>
      <w:pPr>
        <w:pStyle w:val="Heading2"/>
      </w:pPr>
      <w:r>
        <w:t xml:space="preserve">Future Vision: Sustainable Impact in Cairo’s Schools</w:t>
      </w:r>
    </w:p>
    <w:p>
      <w:pPr>
        <w:pStyle w:val="FirstParagraph"/>
      </w:pPr>
      <w:r>
        <w:t xml:space="preserve">Beyond immediate student support, I envision becoming a catalyst for systemic change. In Cairo, where 70% of schools lack dedicated counselors (per 2023 MOE data), I aim to pioneer a "Counselor Resource Hub" connecting school-based professionals with national mental health networks like the National Center for Mental Health. This hub would offer: (1) monthly workshops on trauma-informed teaching; (2) Arabic-language digital toolkits for common issues (e.g., social media addiction among teens); and (3) advocacy efforts to secure MOE funding for counselor placements in high-need districts. I also plan to partner with local NGOs such as "The Egyptian Youth Council" to host community forums addressing parental concerns—a vital step toward normalizing counseling in Cairo’s collective consciousness.</w:t>
      </w:r>
    </w:p>
    <w:bookmarkEnd w:id="24"/>
    <w:bookmarkStart w:id="25" w:name="X96aee8a2ff3c67a6f1c86a9bb69c7782c1f4eac"/>
    <w:p>
      <w:pPr>
        <w:pStyle w:val="Heading2"/>
      </w:pPr>
      <w:r>
        <w:t xml:space="preserve">Conclusion: A Lifelong Commitment to Cairo’s Future</w:t>
      </w:r>
    </w:p>
    <w:p>
      <w:pPr>
        <w:pStyle w:val="FirstParagraph"/>
      </w:pPr>
      <w:r>
        <w:t xml:space="preserve">Cairo is not just a location for my career; it is the heart of my professional purpose. Every student I support in a crowded classroom near Tahrir Square or in a suburban school near 6th of October City represents Egypt’s potential—bright, resilient, and deserving of opportunity. As a School Counselor in Egypt, I will honor our cultural heritage while advancing evidence-based practices that nurture emotional intelligence alongside academic excellence. The challenges are immense: resource constraints, societal stigma, and evolving educational demands. Yet it is precisely within Cairo’s vibrant complexity that my skills as a counselor—rooted in empathy, expertise, and unwavering dedication to Egyptian youth—will thrive. I do not seek merely to fill a position; I seek to cultivate a legacy where every child in Cairo feels seen, supported, and empowered to reach their full potential. This is the vision driving my application today—and will define my work tomorrow.</w:t>
      </w:r>
    </w:p>
    <w:p>
      <w:pPr>
        <w:pStyle w:val="BodyText"/>
      </w:pPr>
      <w:r>
        <w:t xml:space="preserve">With profound respect for Egypt’s educational journey and unwavering commitment to Cairo’s children,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Cairo, Egypt</dc:title>
  <dc:creator/>
  <dc:language>en</dc:language>
  <cp:keywords/>
  <dcterms:created xsi:type="dcterms:W3CDTF">2026-07-24T07:09:37Z</dcterms:created>
  <dcterms:modified xsi:type="dcterms:W3CDTF">2026-07-24T07:09:37Z</dcterms:modified>
</cp:coreProperties>
</file>

<file path=docProps/custom.xml><?xml version="1.0" encoding="utf-8"?>
<Properties xmlns="http://schemas.openxmlformats.org/officeDocument/2006/custom-properties" xmlns:vt="http://schemas.openxmlformats.org/officeDocument/2006/docPropsVTypes"/>
</file>