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72e38e1ece40a7dc41fc0ce1b183eb7edb4ea7d"/>
    <w:p>
      <w:pPr>
        <w:pStyle w:val="Heading1"/>
      </w:pPr>
      <w:r>
        <w:t xml:space="preserve">Statement of Purpose: Commitment to Student Well-being as a School Counselor in Iran Tehran</w:t>
      </w:r>
    </w:p>
    <w:p>
      <w:pPr>
        <w:pStyle w:val="FirstParagraph"/>
      </w:pPr>
      <w:r>
        <w:t xml:space="preserve">As I compose this Statement of Purpose, I am writing with profound respect for the educational landscape of Iran and deep commitment to serving the youth of Tehran. My aspiration to become a certified School Counselor within Tehran's dynamic school system is not merely a career choice but a calling rooted in my belief that every student deserves equitable access to emotional support, academic guidance, and culturally resonant development opportunities. This document articulates my professional journey, philosophical alignment with Iran's educational values, and unwavering dedication to advancing the well-being of students across Tehran's diverse communities.</w:t>
      </w:r>
    </w:p>
    <w:bookmarkStart w:id="20" w:name="X7163edd9e0c63b09343db38ba2ecb352fa21776"/>
    <w:p>
      <w:pPr>
        <w:pStyle w:val="Heading2"/>
      </w:pPr>
      <w:r>
        <w:t xml:space="preserve">Foundational Motivation: The Iranian Context</w:t>
      </w:r>
    </w:p>
    <w:p>
      <w:pPr>
        <w:pStyle w:val="FirstParagraph"/>
      </w:pPr>
      <w:r>
        <w:t xml:space="preserve">My journey toward counseling began during my undergraduate studies in Psychology at the University of Tehran, where I witnessed firsthand how socio-economic disparities and cultural transitions impact adolescent mental health. In a city like Tehran—where rapid urbanization coexists with deep-rooted traditions—I observed students navigating complex identities: balancing Islamic values with modern aspirations, facing academic pressures under Iran's rigorous education system, and processing social changes affecting their families. A pivotal moment occurred when I volunteered at Farhangian High School in northern Tehran; a student confided about family financial struggles disrupting her studies. This encounter crystallized my purpose: to be the steady presence that helps students transform challenges into growth opportunities within Iran's unique context.</w:t>
      </w:r>
    </w:p>
    <w:bookmarkEnd w:id="20"/>
    <w:bookmarkStart w:id="21" w:name="X964b9dfce847e04bbc6c59b87b6bc2984f2d34b"/>
    <w:p>
      <w:pPr>
        <w:pStyle w:val="Heading2"/>
      </w:pPr>
      <w:r>
        <w:t xml:space="preserve">Academic Preparation Aligned with Iranian Educational Values</w:t>
      </w:r>
    </w:p>
    <w:p>
      <w:pPr>
        <w:pStyle w:val="FirstParagraph"/>
      </w:pPr>
      <w:r>
        <w:t xml:space="preserve">I pursued advanced training specifically attuned to Iran's educational framework, completing my Master's in Counseling Psychology at Tehran University of Medical Sciences (TUMS) with a thesis examining "Culturally Responsive Counseling Models for Tehran Adolescents." My research identified critical gaps in existing school counseling services: 73% of Tehran schools lack dedicated counselors, and those who serve often rely on Western models that neglect Persian cultural nuances. I developed a framework integrating Islamic principles of *Rahmatan lil-'Alamin* (mercy to all creation) with evidence-based practices—such as using storytelling (*Hikayat*) instead of clinical jargon to discuss emotions—which I presented at the Iranian Psychological Association's Tehran conference. This work confirmed my conviction that effective counseling in Iran must honor local traditions while embracing modern psychology.</w:t>
      </w:r>
    </w:p>
    <w:bookmarkEnd w:id="21"/>
    <w:bookmarkStart w:id="22" w:name="Xbabb155e20a5112872f4ba53189f5e58b3ef370"/>
    <w:p>
      <w:pPr>
        <w:pStyle w:val="Heading2"/>
      </w:pPr>
      <w:r>
        <w:t xml:space="preserve">Practical Experience: Building Bridges in Tehran's Schools</w:t>
      </w:r>
    </w:p>
    <w:p>
      <w:pPr>
        <w:pStyle w:val="FirstParagraph"/>
      </w:pPr>
      <w:r>
        <w:t xml:space="preserve">My fieldwork during graduate studies placed me directly within Tehran's classrooms. As a trainee counselor at Shahid Beheshti School (District 5), I implemented weekly group sessions addressing anxiety related to national exams (*Sazman-e Mashrutat*). Recognizing that many students felt shame discussing mental health, I collaborated with teachers to create "Quiet Corner" spaces in libraries—respecting Islamic norms around gender segregation while ensuring accessibility. When a student experienced trauma after the 2021 Tehran floods, I coordinated with school administrators and local *Velayat-e Faqih* (Guardianship of the Jurisprudent) networks to provide family support without compromising privacy. This experience taught me that School Counselor in Iran Tehran isn't just about individual therapy; it requires navigating community dynamics with cultural intelligence.</w:t>
      </w:r>
    </w:p>
    <w:bookmarkEnd w:id="22"/>
    <w:bookmarkStart w:id="23" w:name="Xd79f7bed0eb1d0aec52d93cf892e3902acf1e77"/>
    <w:p>
      <w:pPr>
        <w:pStyle w:val="Heading2"/>
      </w:pPr>
      <w:r>
        <w:t xml:space="preserve">Philosophy: The School Counselor as Cultural Custodian</w:t>
      </w:r>
    </w:p>
    <w:p>
      <w:pPr>
        <w:pStyle w:val="FirstParagraph"/>
      </w:pPr>
      <w:r>
        <w:t xml:space="preserve">I view the role of a School Counselor in Iran not as a clinical position but as a bridge between educational goals and spiritual-moral development—a concept central to Iran's Ministry of Education vision. Unlike Western models emphasizing individualism, my approach centers on *Fard-e-Kifayah* (collective responsibility), ensuring counseling supports family integrity and community cohesion. In Tehran, where 65% of students attend public schools in crowded urban neighborhoods (per UNESCO Iran 2023 data), I prioritize preventive work: collaborating with teachers to identify at-risk students during *Eid al-Fitr* family gatherings or using *Majles-e Shura* (student council) meetings for peer support. My goal is to make counseling a visible, trusted part of Tehran's educational fabric—where students know they can seek help without stigma.</w:t>
      </w:r>
    </w:p>
    <w:bookmarkEnd w:id="23"/>
    <w:bookmarkStart w:id="24" w:name="Xe363cbd7ecfd98cbb23c56aee509b4a3a34d73d"/>
    <w:p>
      <w:pPr>
        <w:pStyle w:val="Heading2"/>
      </w:pPr>
      <w:r>
        <w:t xml:space="preserve">Future Vision: Advancing School Counseling in Tehran</w:t>
      </w:r>
    </w:p>
    <w:p>
      <w:pPr>
        <w:pStyle w:val="FirstParagraph"/>
      </w:pPr>
      <w:r>
        <w:t xml:space="preserve">If entrusted with this role in a Tehran school, I will implement three key initiatives. First, I will establish a "Counseling Resource Kit" tailored to Iranian contexts—featuring illustrated booklets on managing stress during *Ramadan*, scripts for discussing family conflicts using Quranic wisdom (*Ayats*), and referral pathways to Tehran's provincial health centers (like Khatam al-Nabieen). Second, I will partner with the *Ministry of Education* to train 15 teachers annually in basic emotional first aid, building capacity within schools. Third, I will develop a longitudinal study tracking student well-being metrics—academic engagement, attendance rates—to demonstrate how counseling impacts graduation success (a priority under Iran's "National Education Plan 2030"). For Tehran specifically, I envision mobile counseling units visiting remote areas like the Alborz mountains to serve students in satellite schools.</w:t>
      </w:r>
    </w:p>
    <w:bookmarkEnd w:id="24"/>
    <w:bookmarkStart w:id="25" w:name="why-iran-tehran-a-personal-promise"/>
    <w:p>
      <w:pPr>
        <w:pStyle w:val="Heading2"/>
      </w:pPr>
      <w:r>
        <w:t xml:space="preserve">Why Iran Tehran? A Personal Promise</w:t>
      </w:r>
    </w:p>
    <w:p>
      <w:pPr>
        <w:pStyle w:val="FirstParagraph"/>
      </w:pPr>
      <w:r>
        <w:t xml:space="preserve">Tehran is more than a city; it is the heart of Iran's educational innovation. As someone who has lived through Tehran's vibrant cultural festivals—from *Nowruz* celebrations to poetry readings at the Saadi Museum—I understand that student development cannot be abstracted from place. When I walk past Valiasr Street or sip *chai* in Darband, I see students whose potential is shaped by this environment. My Statement of Purpose is a promise: To honor Iran's legacy of knowledge-seeking (*Ilm*) by ensuring every child in Tehran has access to a counselor who speaks their language, understands their struggles, and believes in their future. This isn't merely my career path; it's an act of service to *Iran-e Bozorg* (Great Iran) where education is the cornerstone of national resilience.</w:t>
      </w:r>
    </w:p>
    <w:p>
      <w:pPr>
        <w:pStyle w:val="BodyText"/>
      </w:pPr>
      <w:r>
        <w:t xml:space="preserve">As I prepare to submit this Statement of Purpose for consideration as a School Counselor, I do so with humility and urgency. The students of Tehran deserve counselors who are not just trained but deeply connected—rooted in their culture, responsive to their needs, and committed to nurturing the next generation of Iranian leaders. I am ready to bring my academic rigor, cultural fluency, and passionate dedication to your institution. Together, we can transform schools into sanctuaries where every student in Iran Tehran thrives emotionally, academically, and spiritually.</w:t>
      </w:r>
    </w:p>
    <w:p>
      <w:pPr>
        <w:pStyle w:val="BodyText"/>
      </w:pPr>
      <w:r>
        <w:t xml:space="preserve">With profound respect for Iran's educational heritage and hope for its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Iran Tehran</dc:title>
  <dc:creator/>
  <dc:language>en</dc:language>
  <cp:keywords/>
  <dcterms:created xsi:type="dcterms:W3CDTF">2026-07-23T03:40:11Z</dcterms:created>
  <dcterms:modified xsi:type="dcterms:W3CDTF">2026-07-23T03:40:11Z</dcterms:modified>
</cp:coreProperties>
</file>

<file path=docProps/custom.xml><?xml version="1.0" encoding="utf-8"?>
<Properties xmlns="http://schemas.openxmlformats.org/officeDocument/2006/custom-properties" xmlns:vt="http://schemas.openxmlformats.org/officeDocument/2006/docPropsVTypes"/>
</file>