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a72d797707dbdae7a6b02f228385d0e45e93e21"/>
    <w:p>
      <w:pPr>
        <w:pStyle w:val="Heading1"/>
      </w:pPr>
      <w:r>
        <w:t xml:space="preserve">Statement of Purpose: Pursuing a Career as a School Counselor in Iraq Baghdad</w:t>
      </w:r>
    </w:p>
    <w:p>
      <w:pPr>
        <w:pStyle w:val="FirstParagraph"/>
      </w:pPr>
      <w:r>
        <w:rPr>
          <w:bCs/>
          <w:b/>
        </w:rPr>
        <w:t xml:space="preserve">Introduction and Professional Commitment</w:t>
      </w:r>
    </w:p>
    <w:p>
      <w:pPr>
        <w:pStyle w:val="BodyText"/>
      </w:pPr>
      <w:r>
        <w:t xml:space="preserve">As I prepare this formal Statement of Purpose, I affirm my unwavering dedication to becoming an effective School Counselor within the educational landscape of Iraq Baghdad. My journey toward this vocation has been meticulously shaped by academic rigor, cross-cultural training, and a profound commitment to supporting youth in regions facing complex socio-educational challenges. Having closely studied the unique needs of students in post-conflict environments, I recognize that Baghdad's schools require compassionate professionals who understand both the universal principles of child development and the specific cultural context of Iraq. This Statement of Purpose articulates my qualifications, philosophical approach, and concrete plans for contributing to student well-being in Baghdad's classrooms.</w:t>
      </w:r>
    </w:p>
    <w:p>
      <w:pPr>
        <w:pStyle w:val="BodyText"/>
      </w:pPr>
      <w:r>
        <w:rPr>
          <w:bCs/>
          <w:b/>
        </w:rPr>
        <w:t xml:space="preserve">Educational Foundation and Professional Preparation</w:t>
      </w:r>
    </w:p>
    <w:p>
      <w:pPr>
        <w:pStyle w:val="BodyText"/>
      </w:pPr>
      <w:r>
        <w:t xml:space="preserve">My academic journey culminated in a Master's degree in Counseling Psychology with specialization in School Counseling from the University of Michigan, where I completed 1,200 hours of supervised clinical training. This program emphasized culturally responsive practices through coursework such as "Counseling in Multicultural Contexts" and "Trauma-Informed School Systems." Crucially, I participated in a semester-long immersion at a Nairobi refugee school serving displaced children from the Horn of Africa – an experience that directly prepared me for Baghdad's context. There, I learned to implement group counseling techniques that respect Islamic traditions while addressing anxiety and loss. My certification as a National Certified Counselor (NCC) and training in cognitive-behavioral therapy (CBT) provide evidence-based tools for student support, which I have adapted to align with Iraqi family structures and religious norms.</w:t>
      </w:r>
    </w:p>
    <w:p>
      <w:pPr>
        <w:pStyle w:val="BodyText"/>
      </w:pPr>
      <w:r>
        <w:rPr>
          <w:bCs/>
          <w:b/>
        </w:rPr>
        <w:t xml:space="preserve">Understanding Iraq Baghdad's Educational Landscape</w:t>
      </w:r>
    </w:p>
    <w:p>
      <w:pPr>
        <w:pStyle w:val="BodyText"/>
      </w:pPr>
      <w:r>
        <w:t xml:space="preserve">I have conducted extensive research on the current state of education in Baghdad, recognizing that schools here navigate dual challenges: the legacy of conflict and rapid societal transformation. According to UNESCO reports (2023), nearly 40% of Iraqi children experience trauma symptoms requiring psychological support, while teacher-student ratios exceed 1:50 in many public schools. Cultural sensitivity is non-negotiable – I have studied Islamic counseling principles through Baghdad University's published resources and engaged with local NGOs to understand how faith-based approaches can complement therapeutic work. For instance, I've learned that incorporating Quranic verses about resilience into counseling sessions (when appropriate) builds trust with families who view mental health through a spiritual lens. My research also highlights Baghdad's emerging focus on student career guidance; as a School Counselor, I would develop vocational pathways aligned with Iraq's growing oil and technology sectors.</w:t>
      </w:r>
    </w:p>
    <w:p>
      <w:pPr>
        <w:pStyle w:val="BodyText"/>
      </w:pPr>
      <w:r>
        <w:rPr>
          <w:bCs/>
          <w:b/>
        </w:rPr>
        <w:t xml:space="preserve">Philosophy of Practice: The School Counselor as Community Bridge</w:t>
      </w:r>
    </w:p>
    <w:p>
      <w:pPr>
        <w:pStyle w:val="BodyText"/>
      </w:pPr>
      <w:r>
        <w:t xml:space="preserve">My professional philosophy centers on the belief that a true School Counselor operates as both an advocate for students and a connector between schools, families, and community resources. In Baghdad's context, this means addressing barriers like limited transportation to counseling services by implementing mobile "counseling hubs" in school courtyards during after-school hours. I have designed trauma-sensitive lesson plans that help students process collective grief – such as role-playing scenarios about peaceful conflict resolution inspired by Iraqi folklore traditions. Crucially, I understand that a School Counselor's work extends beyond individual students: I will collaborate with Baghdad teachers to integrate mental health check-ins into daily classroom routines and partner with local mosques to host family workshops on adolescent development. This holistic approach ensures counseling services become normalized within Baghdad's cultural framework rather than perceived as foreign intervention.</w:t>
      </w:r>
    </w:p>
    <w:p>
      <w:pPr>
        <w:pStyle w:val="BodyText"/>
      </w:pPr>
      <w:r>
        <w:rPr>
          <w:bCs/>
          <w:b/>
        </w:rPr>
        <w:t xml:space="preserve">Concrete Plans for Impact in Baghdad</w:t>
      </w:r>
    </w:p>
    <w:p>
      <w:pPr>
        <w:pStyle w:val="BodyText"/>
      </w:pPr>
      <w:r>
        <w:t xml:space="preserve">Within my first year, I will establish three priority initiatives: First, a "Student Wellness Ambassadors" program training 20 upper-grade students to identify peers showing signs of distress and connect them to support – empowering youth while reducing stigma. Second, I will develop a multilingual (Arabic/English/Kurdish) resource guide for parents on common adolescent challenges, distributed through school meetings and local community centers. Third, I will create partnerships with Baghdad's Ministry of Education to advocate for mandatory mental health screenings during annual student assessments – directly addressing the gap where 78% of Iraqi students receive no psychological evaluation (UNICEF Iraq, 2022). My experience managing similar programs in conflict zones has shown that sustainable change requires documenting outcomes; I will implement a simple progress-tracking system to measure reductions in anxiety symptoms and school absenteeism among participating students.</w:t>
      </w:r>
    </w:p>
    <w:p>
      <w:pPr>
        <w:pStyle w:val="BodyText"/>
      </w:pPr>
      <w:r>
        <w:rPr>
          <w:bCs/>
          <w:b/>
        </w:rPr>
        <w:t xml:space="preserve">Personal Resonance with Baghdad's Youth</w:t>
      </w:r>
    </w:p>
    <w:p>
      <w:pPr>
        <w:pStyle w:val="BodyText"/>
      </w:pPr>
      <w:r>
        <w:t xml:space="preserve">My motivation transcends professional obligation. While studying Arabic at the American University of Beirut, I befriended a young teacher from Baghdad who shared how she had to leave her school during the 2003 invasion. Her story revealed that educational stability is not merely academic – it's about protecting children's hope for the future. I have since committed to learning Iraqi Arabic dialect and studying pre-war Baghdad history through local archives, understanding that true support requires honoring Baghdad's rich heritage while building toward its recovery. This commitment is why I chose this Statement of Purpose as a declaration: It affirms my readiness to live and work within Iraq Baghdad's cultural heartbeat, not as an outsider but as a committed partner.</w:t>
      </w:r>
    </w:p>
    <w:p>
      <w:pPr>
        <w:pStyle w:val="BodyText"/>
      </w:pPr>
      <w:r>
        <w:rPr>
          <w:bCs/>
          <w:b/>
        </w:rPr>
        <w:t xml:space="preserve">Conclusion: A Lifelong Commitment</w:t>
      </w:r>
    </w:p>
    <w:p>
      <w:pPr>
        <w:pStyle w:val="BodyText"/>
      </w:pPr>
      <w:r>
        <w:t xml:space="preserve">This Statement of Purpose is more than an application; it is a promise. I pledge to bring my clinical expertise, cultural humility, and relentless advocacy to Baghdad's schools – where the next generation deserves counselors who see their potential amid adversity. As a School Counselor in Iraq Baghdad, I will transform the classroom into a sanctuary for healing and growth through evidence-based practices deeply rooted in Iraqi context. My journey has prepared me not just to serve, but to collaborate with teachers, parents, and students themselves toward rebuilding educational trust one student at a time. The resilience of Baghdad's youth inspires my daily work; it is my honor to contribute to their brighter tomorrow.</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School Counselor Position</dc:title>
  <dc:creator/>
  <dc:language>en</dc:language>
  <cp:keywords/>
  <dcterms:created xsi:type="dcterms:W3CDTF">2026-07-23T16:31:42Z</dcterms:created>
  <dcterms:modified xsi:type="dcterms:W3CDTF">2026-07-23T16:31:42Z</dcterms:modified>
</cp:coreProperties>
</file>

<file path=docProps/custom.xml><?xml version="1.0" encoding="utf-8"?>
<Properties xmlns="http://schemas.openxmlformats.org/officeDocument/2006/custom-properties" xmlns:vt="http://schemas.openxmlformats.org/officeDocument/2006/docPropsVTypes"/>
</file>