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Xf3051c912f4bb523400b95a9d0010143eb6f78b"/>
    <w:p>
      <w:pPr>
        <w:pStyle w:val="Heading1"/>
      </w:pPr>
      <w:r>
        <w:t xml:space="preserve">Statement of Purpose for School Counselor Position in Kazakhstan Almaty</w:t>
      </w:r>
    </w:p>
    <w:p>
      <w:pPr>
        <w:pStyle w:val="FirstParagraph"/>
      </w:pPr>
      <w:r>
        <w:t xml:space="preserve">As I prepare to submit my application for the School Counselor position within the educational framework of Kazakhstan Almaty, I am compelled to articulate a profound commitment forged through years of dedicated service and academic pursuit. This Statement of Purpose serves as a testament to my unwavering dedication to nurturing adolescent development in multicultural contexts, with Kazakhstan Almaty representing the pivotal arena where I intend to channel my professional expertise toward transformative educational outcomes.</w:t>
      </w:r>
    </w:p>
    <w:bookmarkStart w:id="20" w:name="X9983d26d116f9b7239e4c87253ba0ef6cc492fc"/>
    <w:p>
      <w:pPr>
        <w:pStyle w:val="Heading2"/>
      </w:pPr>
      <w:r>
        <w:t xml:space="preserve">Foundational Motivation: A Cross-Cultural Imperative</w:t>
      </w:r>
    </w:p>
    <w:p>
      <w:pPr>
        <w:pStyle w:val="FirstParagraph"/>
      </w:pPr>
      <w:r>
        <w:t xml:space="preserve">My journey toward becoming a School Counselor began during my undergraduate studies in Psychology at Kazakh National University, where I witnessed firsthand the unique challenges faced by students navigating cultural transitions in Central Asia. While studying in Almaty, I observed how traditional Kazakh family structures intersect with modern educational pressures, creating complex emotional landscapes for youth. This experience crystallized my purpose: to bridge Western therapeutic methodologies with Kazakh cultural values to create counseling approaches that resonate within Almaty’s diverse school communities. I recognized that effective school counseling in Kazakhstan Almaty requires more than clinical skill—it demands deep cultural humility and contextual intelligence.</w:t>
      </w:r>
    </w:p>
    <w:bookmarkEnd w:id="20"/>
    <w:bookmarkStart w:id="21" w:name="X00fc1acb0ac52f48c93cbf2f055bef2415ef62b"/>
    <w:p>
      <w:pPr>
        <w:pStyle w:val="Heading2"/>
      </w:pPr>
      <w:r>
        <w:t xml:space="preserve">Academic Preparation and Professional Alignment</w:t>
      </w:r>
    </w:p>
    <w:p>
      <w:pPr>
        <w:pStyle w:val="FirstParagraph"/>
      </w:pPr>
      <w:r>
        <w:t xml:space="preserve">I hold a Master of Science in School Counseling from the University of Manchester, with a thesis examining "Bridging Cultural Gaps in Adolescent Mental Health Support Systems Across Eurasian Urban Centers." This research included fieldwork at three schools in Almaty’s Karaganda District, where I collaborated with local educators to design culturally responsive stress-management workshops. My curriculum emphasized evidence-based practices like Cognitive Behavioral Therapy (CBT) adapted for collectivist societies, trauma-informed care protocols sensitive to Kazakh historical narratives, and the integration of spiritual wellness concepts central to many Kazakh families. Crucially, I completed a 12-month practicum at Almaty International School under the mentorship of Dr. Aigerim Sarsembayeva, where I developed crisis intervention protocols for students experiencing familial displacement—a prevalent issue in Kazakhstan’s rapidly urbanizing capital.</w:t>
      </w:r>
    </w:p>
    <w:bookmarkEnd w:id="21"/>
    <w:bookmarkStart w:id="22" w:name="X1b77b3373a83fc812f9daf2e3ec99954d3858c1"/>
    <w:p>
      <w:pPr>
        <w:pStyle w:val="Heading2"/>
      </w:pPr>
      <w:r>
        <w:t xml:space="preserve">Why Kazakhstan Almaty? Contextualizing My Commitment</w:t>
      </w:r>
    </w:p>
    <w:p>
      <w:pPr>
        <w:pStyle w:val="FirstParagraph"/>
      </w:pPr>
      <w:r>
        <w:t xml:space="preserve">Kazakhstan Almaty presents an unparalleled opportunity to implement counseling models that address systemic educational needs while honoring cultural identity. As the country’s largest city and former capital, Almaty embodies a dynamic fusion of Kazakh traditions and global influences—making it both a laboratory for innovation and a community where mental health support remains critically under-resourced. According to the 2023 Kazakhstan Ministry of Education report, only 15% of Almaty schools employ full-time counselors, with the majority relying on teachers trained in basic emotional first aid. This gap is particularly acute for students from rural-to-urban migrant families and ethnic minority communities like Uighurs and Tatars. My Statement of Purpose explicitly prioritizes closing this divide through three pillars: (1) developing bilingual counseling services in Kazakh and Russian, (2) establishing peer support networks modeled on traditional "sangilik" (community solidarity) practices, and (3) creating culturally adapted parent workshops that respect patriarchal structures while promoting emotional literacy.</w:t>
      </w:r>
    </w:p>
    <w:bookmarkEnd w:id="22"/>
    <w:bookmarkStart w:id="23" w:name="implementation-vision-for-almaty-schools"/>
    <w:p>
      <w:pPr>
        <w:pStyle w:val="Heading2"/>
      </w:pPr>
      <w:r>
        <w:t xml:space="preserve">Implementation Vision for Almaty Schools</w:t>
      </w:r>
    </w:p>
    <w:p>
      <w:pPr>
        <w:pStyle w:val="FirstParagraph"/>
      </w:pPr>
      <w:r>
        <w:t xml:space="preserve">In my envisioned role as School Counselor in Kazakhstan Almaty, I would implement a tripartite framework immediately upon appointment. First, I would conduct comprehensive school climate assessments to identify specific stressors—such as academic pressure linked to university entrance exams or gender-based social expectations—using methodologies validated in Central Asian contexts. Second, I would partner with the Almaty Education Department’s Wellness Initiative to develop a standardized counseling curriculum aligned with Kazakhstan’s National Education Strategy 2050. This would include lessons on digital citizenship (addressing rising cyberbullying rates in Almaty youth) and career guidance that connects students’ aspirations to emerging industries like IT and green energy. Third, I would pioneer a "Counselor-in-Residence" program where trainees from local universities (such as Kazakh National University) receive supervised field experience while serving underprivileged schools in Almaty’s Aktau District—a community with the highest youth unemployment rates in the city.</w:t>
      </w:r>
    </w:p>
    <w:bookmarkEnd w:id="23"/>
    <w:bookmarkStart w:id="24" w:name="X075716b4f27da936a1926da600ad1130ed92fd2"/>
    <w:p>
      <w:pPr>
        <w:pStyle w:val="Heading2"/>
      </w:pPr>
      <w:r>
        <w:t xml:space="preserve">Long-Term Contribution to Educational Ecosystems</w:t>
      </w:r>
    </w:p>
    <w:p>
      <w:pPr>
        <w:pStyle w:val="FirstParagraph"/>
      </w:pPr>
      <w:r>
        <w:t xml:space="preserve">Beyond immediate school-level impact, I intend to cultivate sustainable change by positioning counseling as an institutional priority. In Kazakhstan Almaty’s evolving educational landscape, I would advocate for policy reforms that mandate one full-time counselor per 300 students—exceeding current national standards—and develop a certification pathway for Kazakh-speaking counselors through partnerships with the Kazakh Psychological Association. My professional network includes experts from UNESCO’s Central Asia Education Program and the World Health Organization’s Mental Health in Schools project, which I would leverage to secure grant funding for Almaty schools. Most critically, I will ensure all initiatives honor Kazakhstan’s cultural ethos: integrating traditional concepts like "qara qas" (inner strength) into resilience-building exercises, and collaborating with local imams and elders to address mental health stigmas within religious communities.</w:t>
      </w:r>
    </w:p>
    <w:bookmarkEnd w:id="24"/>
    <w:bookmarkStart w:id="25" w:name="Xc00aa4e89456de40ee38ddc27459a00684e6155"/>
    <w:p>
      <w:pPr>
        <w:pStyle w:val="Heading2"/>
      </w:pPr>
      <w:r>
        <w:t xml:space="preserve">Conclusion: A Lifelong Commitment to Almaty’s Youth</w:t>
      </w:r>
    </w:p>
    <w:p>
      <w:pPr>
        <w:pStyle w:val="FirstParagraph"/>
      </w:pPr>
      <w:r>
        <w:t xml:space="preserve">This Statement of Purpose is not merely an application document—it embodies a covenant with Kazakhstan Almaty’s most vulnerable learners. My academic rigor, cross-cultural competence, and on-the-ground experience in this city have prepared me to transform school counseling from a reactive service into a proactive force for educational equity. I envision classrooms where students feel seen through the lens of their Kazakh identity, supported by counselors who understand that true wellness emerges when cultural pride meets professional compassion. In Almaty’s vibrant yet complex educational environment, I do not merely seek a position—I seek to build bridges between tradition and progress, one student at a time. As I continue my service in Kazakhstan Almaty, I remain steadfast in the belief that every child deserves to thrive within their cultural context while reaching toward global horizons.</w:t>
      </w:r>
    </w:p>
    <w:p>
      <w:pPr>
        <w:pStyle w:val="BodyText"/>
      </w:pPr>
      <w:r>
        <w:t xml:space="preserve">Sincerely,</w:t>
      </w:r>
      <w:r>
        <w:br/>
      </w:r>
      <w:r>
        <w:t xml:space="preserve">[Your Full Name]</w:t>
      </w:r>
      <w:r>
        <w:br/>
      </w:r>
      <w:r>
        <w:t xml:space="preserve">Licensed School Counselor (UK: HCPC #123456)</w:t>
      </w:r>
      <w:r>
        <w:br/>
      </w:r>
      <w:r>
        <w:t xml:space="preserve">Certified in Cross-Cultural Counseling (Center for Global Mental Health,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Kazakhstan Almaty</dc:title>
  <dc:creator/>
  <dc:language>en</dc:language>
  <cp:keywords/>
  <dcterms:created xsi:type="dcterms:W3CDTF">2026-07-23T19:25:02Z</dcterms:created>
  <dcterms:modified xsi:type="dcterms:W3CDTF">2026-07-23T19:25:02Z</dcterms:modified>
</cp:coreProperties>
</file>

<file path=docProps/custom.xml><?xml version="1.0" encoding="utf-8"?>
<Properties xmlns="http://schemas.openxmlformats.org/officeDocument/2006/custom-properties" xmlns:vt="http://schemas.openxmlformats.org/officeDocument/2006/docPropsVTypes"/>
</file>