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Kuwait</w:t>
      </w:r>
      <w:r>
        <w:t xml:space="preserve"> </w:t>
      </w:r>
      <w:r>
        <w:t xml:space="preserve">City</w:t>
      </w:r>
    </w:p>
    <w:bookmarkStart w:id="27" w:name="X7e1c753caece33bada8dce1b4ea4dcfd58b2400"/>
    <w:p>
      <w:pPr>
        <w:pStyle w:val="Heading1"/>
      </w:pPr>
      <w:r>
        <w:t xml:space="preserve">Statement of Purpose: Pursuing a Career as a School Counselor in Kuwait City, Kuwait</w:t>
      </w:r>
    </w:p>
    <w:p>
      <w:pPr>
        <w:pStyle w:val="FirstParagraph"/>
      </w:pPr>
      <w:r>
        <w:t xml:space="preserve">As I prepare to submit this Statement of Purpose for the School Counselor position at an esteemed educational institution in Kuwait City, I am filled with profound enthusiasm for the opportunity to contribute to the holistic development of students within Kuwait's unique cultural and educational landscape. This document articulates my professional journey, philosophical alignment with Kuwaiti educational values, and unwavering commitment to serving as a transformative School Counselor in the heart of Kuwait City.</w:t>
      </w:r>
    </w:p>
    <w:bookmarkStart w:id="20" w:name="X91a22a19310e72af4d1cdd8e9ab41dfdd83d674"/>
    <w:p>
      <w:pPr>
        <w:pStyle w:val="Heading2"/>
      </w:pPr>
      <w:r>
        <w:t xml:space="preserve">Foundational Commitment to Student Well-being</w:t>
      </w:r>
    </w:p>
    <w:p>
      <w:pPr>
        <w:pStyle w:val="FirstParagraph"/>
      </w:pPr>
      <w:r>
        <w:t xml:space="preserve">My passion for school counseling emerged during my undergraduate studies in Educational Psychology at the University of Bahrain, where I witnessed firsthand how culturally responsive support systems directly impact academic resilience and emotional growth. This conviction deepened during my master's program in Counseling Psychology at King Saud University, where I conducted research on adolescent mental health challenges within Gulf communities. In Kuwait City specifically, where cultural traditions intersect with modern educational demands, I recognized that effective school counseling must honor local customs while addressing contemporary stressors like academic pressure and identity formation in a rapidly evolving society.</w:t>
      </w:r>
    </w:p>
    <w:bookmarkEnd w:id="20"/>
    <w:bookmarkStart w:id="21" w:name="X6cc4df59f9c800d2dac6d7317a6cbd5d757a3d9"/>
    <w:p>
      <w:pPr>
        <w:pStyle w:val="Heading2"/>
      </w:pPr>
      <w:r>
        <w:t xml:space="preserve">Understanding Kuwait City's Educational Context</w:t>
      </w:r>
    </w:p>
    <w:p>
      <w:pPr>
        <w:pStyle w:val="FirstParagraph"/>
      </w:pPr>
      <w:r>
        <w:t xml:space="preserve">Having spent six months observing secondary schools across Kuwait City—particularly in Al-Salmiya and Hawalli districts—I've gained critical insights into the nuanced needs of students. I observed how family dynamics, religious values, and national identity shape student experiences. In Kuwait City's diverse academic environment, where government schools serve over 150 nationalities alongside KUWAITI nationals, a School Counselor must navigate multiple cultural frameworks with sensitivity. For instance, I noted how traditional gender norms influence career counseling approaches for female students pursuing STEM fields in cities like Kuwait City, where the Ministry of Education actively encourages women's participation in technical professions. This context demands a counselor who understands both national educational policies and community-specific nuances.</w:t>
      </w:r>
    </w:p>
    <w:bookmarkEnd w:id="21"/>
    <w:bookmarkStart w:id="22" w:name="X7d0f78211e3942ada850a65da17378b76407775"/>
    <w:p>
      <w:pPr>
        <w:pStyle w:val="Heading2"/>
      </w:pPr>
      <w:r>
        <w:t xml:space="preserve">Professional Preparedness Through Culturally Responsive Practice</w:t>
      </w:r>
    </w:p>
    <w:p>
      <w:pPr>
        <w:pStyle w:val="FirstParagraph"/>
      </w:pPr>
      <w:r>
        <w:t xml:space="preserve">My three years as a School Counselor at Al-Arabiya International School in Manama equipped me with transferable skills directly applicable to Kuwait City's settings. I developed and implemented a trauma-informed wellness program addressing refugee students' adjustment challenges—experiences highly relevant to Kuwait City's growing expatriate population. I collaborated with teachers to design culturally safe spaces for discussing mental health, integrating Islamic concepts of *sabr* (patience) and *shukr* (gratitude) into therapeutic frameworks approved by local religious authorities. Notably, I partnered with Kuwaiti psychologists during a school-wide initiative on reducing academic anxiety, which received commendation from the Ministry of Education's Counseling Directorate. This experience demonstrated my ability to bridge Western counseling models with Kuwaiti cultural values—a necessity for authentic School Counselor work in Kuwait City.</w:t>
      </w:r>
    </w:p>
    <w:bookmarkEnd w:id="22"/>
    <w:bookmarkStart w:id="23" w:name="X5906ac29180483e12b6141b92969ad9d7ad0593"/>
    <w:p>
      <w:pPr>
        <w:pStyle w:val="Heading2"/>
      </w:pPr>
      <w:r>
        <w:t xml:space="preserve">Alignment With National Educational Vision</w:t>
      </w:r>
    </w:p>
    <w:p>
      <w:pPr>
        <w:pStyle w:val="FirstParagraph"/>
      </w:pPr>
      <w:r>
        <w:t xml:space="preserve">I deeply align with Kuwait’s National Vision 2035, particularly its emphasis on "human development" through education. As a School Counselor in Kuwait City, I will actively support the Ministry of Education's recent mandate to integrate socio-emotional learning (SEL) into all curricula. My proposed initiative—'Kuwaiti Youth Resilience Circles'—will establish monthly small-group sessions where students discuss challenges like digital citizenship and career planning through the lens of Kuwaiti heritage, using local examples such as the legacy of Al-Qasimi pioneers. This directly supports Vision 2035's goal to cultivate "creative, responsible citizens." Furthermore, I am committed to collaborating with community stakeholders—like the Women's Union and National Youth Council—to extend counseling beyond school walls into Kuwait City neighborhoods.</w:t>
      </w:r>
    </w:p>
    <w:bookmarkEnd w:id="23"/>
    <w:bookmarkStart w:id="24" w:name="X0d54c7f113fc3265464ae0e7c0596211d0a9a3b"/>
    <w:p>
      <w:pPr>
        <w:pStyle w:val="Heading2"/>
      </w:pPr>
      <w:r>
        <w:t xml:space="preserve">Addressing Critical Needs in Kuwait City Schools</w:t>
      </w:r>
    </w:p>
    <w:p>
      <w:pPr>
        <w:pStyle w:val="FirstParagraph"/>
      </w:pPr>
      <w:r>
        <w:t xml:space="preserve">Based on my field observations in Kuwait City, I identify three urgent priorities requiring immediate attention: (1) Supporting students affected by rapid urbanization-related stressors, (2) Developing gender-inclusive counseling protocols for LGBTQ+ youth within conservative frameworks, and (3) Creating culturally tailored college/career guidance for KUWAITI nationals entering global university markets. My research on Gulf adolescent identity formation during my graduate studies informs my approach to these challenges. For example, I will introduce 'Pathway Workshops' where students explore career options through Kuwaiti business leaders' stories—like those of Al-Sanab Company founders—to connect academic choices with national economic development goals.</w:t>
      </w:r>
    </w:p>
    <w:bookmarkEnd w:id="24"/>
    <w:bookmarkStart w:id="25" w:name="X22b2c880ac339dc53c14a63deddcf3aeb002f1a"/>
    <w:p>
      <w:pPr>
        <w:pStyle w:val="Heading2"/>
      </w:pPr>
      <w:r>
        <w:t xml:space="preserve">My Long-Term Vision for School Counseling in Kuwait City</w:t>
      </w:r>
    </w:p>
    <w:p>
      <w:pPr>
        <w:pStyle w:val="FirstParagraph"/>
      </w:pPr>
      <w:r>
        <w:t xml:space="preserve">Beyond immediate student support, I envision elevating the School Counselor role to a strategic leadership position within Kuwait City schools. This Statement of Purpose outlines my plan to establish a peer-mentorship network where senior students guide younger ones through academic transitions—modeled after successful initiatives in Qatar but adapted for Kuwaiti social structures. Additionally, I will develop training modules for teachers on recognizing early signs of anxiety disorders, using Arabic-language resources co-created with Kuwaiti mental health professionals. My ultimate aspiration is to contribute to the Ministry's goal of having one counselor per 300 students by 2030—a target currently unmet in many Kuwait City government schools.</w:t>
      </w:r>
    </w:p>
    <w:bookmarkEnd w:id="25"/>
    <w:bookmarkStart w:id="26" w:name="X7df3d3c5a89f5256628ebb266c6e3d5f79ba508"/>
    <w:p>
      <w:pPr>
        <w:pStyle w:val="Heading2"/>
      </w:pPr>
      <w:r>
        <w:t xml:space="preserve">Conclusion: A Commitment Rooted in Cultural Respect</w:t>
      </w:r>
    </w:p>
    <w:p>
      <w:pPr>
        <w:pStyle w:val="FirstParagraph"/>
      </w:pPr>
      <w:r>
        <w:t xml:space="preserve">To serve as a School Counselor in Kuwait City is not merely a career choice but a sacred trust. I pledge to honor the dignity of every student while respecting Kuwait's heritage, religious values, and national aspirations. My approach will always center on building trust through active listening—whether counseling students in quiet school gardens at Al-Matariya or facilitating workshops with parents in traditional *majlis* settings. Having studied under Kuwaiti educators during my academic journey and witnessed the profound impact of culturally attuned guidance, I am prepared to contribute meaningfully to your institution's mission. This Statement of Purpose reflects not just my qualifications, but my heartfelt dedication to nurturing resilient, ethical future leaders for Kuwait City and the nation.</w:t>
      </w:r>
    </w:p>
    <w:p>
      <w:pPr>
        <w:pStyle w:val="BodyText"/>
      </w:pPr>
      <w:r>
        <w:t xml:space="preserve">With deep respect for Kuwaiti educational traditions and an unwavering commitment to student success, I eagerly anticipate contributing as a School Counselor within the vibrant learning community of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 Kuwait City</dc:title>
  <dc:creator/>
  <dc:language>en</dc:language>
  <cp:keywords/>
  <dcterms:created xsi:type="dcterms:W3CDTF">2025-12-08T06:02:55Z</dcterms:created>
  <dcterms:modified xsi:type="dcterms:W3CDTF">2025-12-08T06:02:55Z</dcterms:modified>
</cp:coreProperties>
</file>

<file path=docProps/custom.xml><?xml version="1.0" encoding="utf-8"?>
<Properties xmlns="http://schemas.openxmlformats.org/officeDocument/2006/custom-properties" xmlns:vt="http://schemas.openxmlformats.org/officeDocument/2006/docPropsVTypes"/>
</file>