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Position</w:t>
      </w:r>
    </w:p>
    <w:bookmarkStart w:id="26" w:name="statement-of-purpose"/>
    <w:p>
      <w:pPr>
        <w:pStyle w:val="Heading1"/>
      </w:pPr>
      <w:r>
        <w:t xml:space="preserve">STATEMENT OF PURPOSE</w:t>
      </w:r>
    </w:p>
    <w:p>
      <w:pPr>
        <w:pStyle w:val="FirstParagraph"/>
      </w:pPr>
      <w:r>
        <w:t xml:space="preserve">As I prepare to submit this Statement of Purpose, I do so with profound respect for the transformative power of education and an unwavering commitment to nurturing the holistic development of young minds in Myanmar Yangon. My journey toward becoming a School Counselor has been shaped by both personal experiences within Myanmar's vibrant cultural landscape and professional training that aligns precisely with the unique needs of students navigating complex socio-educational environments in Yangon. This Statement of Purpose articulates my dedication to advancing student well-being, academic success, and cultural preservation within Yangon’s schools—a city where tradition meets modernity at every corner.</w:t>
      </w:r>
    </w:p>
    <w:bookmarkStart w:id="20" w:name="X2f0f09928cf613de280e998908723ebb769f407"/>
    <w:p>
      <w:pPr>
        <w:pStyle w:val="Heading2"/>
      </w:pPr>
      <w:r>
        <w:t xml:space="preserve">Personal Motivation and Cultural Connection</w:t>
      </w:r>
    </w:p>
    <w:p>
      <w:pPr>
        <w:pStyle w:val="FirstParagraph"/>
      </w:pPr>
      <w:r>
        <w:t xml:space="preserve">Growing up in Myanmar Yangon, I witnessed firsthand how economic disparities and shifting societal dynamics impact student resilience. As a child attending a public school near Kandawgyi Lake, I observed peers struggling with family financial pressures while trying to excel academically. One teacher’s quiet intervention during my own adolescent challenges—connecting me with community resources during my father’s illness—ignited my passion for counseling. This experience taught me that effective support requires deep cultural understanding: not merely academic guidance, but empathy rooted in Myanmar values of *gaya* (respect) and *khaing* (compassion). I now recognize that a School Counselor in Yangon must bridge traditional Burmese wisdom with modern psychological practices to empower students without eroding their cultural identity.</w:t>
      </w:r>
    </w:p>
    <w:bookmarkEnd w:id="20"/>
    <w:bookmarkStart w:id="21" w:name="X10407a2f845ac61eb10449226a89149c4229b5d"/>
    <w:p>
      <w:pPr>
        <w:pStyle w:val="Heading2"/>
      </w:pPr>
      <w:r>
        <w:t xml:space="preserve">Professional Development Tailored for Myanmar Context</w:t>
      </w:r>
    </w:p>
    <w:p>
      <w:pPr>
        <w:pStyle w:val="FirstParagraph"/>
      </w:pPr>
      <w:r>
        <w:t xml:space="preserve">My Master’s degree in Counseling Psychology from the University of Yangon equipped me with culturally responsive frameworks. I specialized in trauma-informed care for adolescents affected by conflict zones near Shan State border regions, a critical issue increasingly relevant to Yangon as migration patterns shift. During my internship at Basic Education High School No. 1, I developed a peer-support system that reduced absenteeism by 35% among students from low-income households in Sanchaung Township—demonstrating how culturally grounded interventions address systemic barriers. Crucially, I learned to integrate *Burmese Buddhist principles of mindfulness* into counseling sessions, helping students manage academic stress through meditation practices familiar to their families. This approach resonated deeply with parents who often viewed Western counseling methods as alienating.</w:t>
      </w:r>
    </w:p>
    <w:bookmarkEnd w:id="21"/>
    <w:bookmarkStart w:id="22" w:name="X6ff14e2957ce6e36670ec7948fd6892dba2efbd"/>
    <w:p>
      <w:pPr>
        <w:pStyle w:val="Heading2"/>
      </w:pPr>
      <w:r>
        <w:t xml:space="preserve">Addressing Yangon’s Unique Educational Challenges</w:t>
      </w:r>
    </w:p>
    <w:p>
      <w:pPr>
        <w:pStyle w:val="FirstParagraph"/>
      </w:pPr>
      <w:r>
        <w:t xml:space="preserve">The role of School Counselor in Myanmar Yangon demands acute awareness of the nation’s evolving educational landscape. With 73% of students from rural backgrounds now attending Yangon schools (Myanmar Ministry of Education, 2023), counselors must navigate dual challenges: bridging urban-rural academic gaps and addressing trauma from displacement. I propose a three-pillar model for my practice:</w:t>
      </w:r>
    </w:p>
    <w:p>
      <w:pPr>
        <w:numPr>
          <w:ilvl w:val="0"/>
          <w:numId w:val="1001"/>
        </w:numPr>
        <w:pStyle w:val="Compact"/>
      </w:pPr>
      <w:r>
        <w:rPr>
          <w:bCs/>
          <w:b/>
        </w:rPr>
        <w:t xml:space="preserve">Academic Navigation:</w:t>
      </w:r>
      <w:r>
        <w:t xml:space="preserve"> </w:t>
      </w:r>
      <w:r>
        <w:t xml:space="preserve">Creating mentorship networks connecting students with university alumni to demystify tertiary education pathways.</w:t>
      </w:r>
    </w:p>
    <w:p>
      <w:pPr>
        <w:numPr>
          <w:ilvl w:val="0"/>
          <w:numId w:val="1001"/>
        </w:numPr>
        <w:pStyle w:val="Compact"/>
      </w:pPr>
      <w:r>
        <w:rPr>
          <w:bCs/>
          <w:b/>
        </w:rPr>
        <w:t xml:space="preserve">Mental Health Integration:</w:t>
      </w:r>
      <w:r>
        <w:t xml:space="preserve"> </w:t>
      </w:r>
      <w:r>
        <w:t xml:space="preserve">Partnering with community health workers to deliver low-cost counseling in school clinics—addressing the 80% of Yangon families who avoid formal mental health services due to stigma.</w:t>
      </w:r>
    </w:p>
    <w:p>
      <w:pPr>
        <w:numPr>
          <w:ilvl w:val="0"/>
          <w:numId w:val="1001"/>
        </w:numPr>
        <w:pStyle w:val="Compact"/>
      </w:pPr>
      <w:r>
        <w:rPr>
          <w:bCs/>
          <w:b/>
        </w:rPr>
        <w:t xml:space="preserve">Cultural Preservation:</w:t>
      </w:r>
      <w:r>
        <w:t xml:space="preserve"> </w:t>
      </w:r>
      <w:r>
        <w:t xml:space="preserve">Developing curriculum-aligned workshops on Burmese identity, using traditional *zat kyi* (storytelling) to discuss resilience.</w:t>
      </w:r>
    </w:p>
    <w:p>
      <w:pPr>
        <w:pStyle w:val="FirstParagraph"/>
      </w:pPr>
      <w:r>
        <w:t xml:space="preserve">My pilot project at a Yangon township school reduced student anxiety scores by 42% through these methods, proving that culturally attuned support directly enhances academic outcomes.</w:t>
      </w:r>
    </w:p>
    <w:bookmarkEnd w:id="22"/>
    <w:bookmarkStart w:id="23" w:name="Xf891e9ec90e13c56c2121b203381ba3fe7a1f54"/>
    <w:p>
      <w:pPr>
        <w:pStyle w:val="Heading2"/>
      </w:pPr>
      <w:r>
        <w:t xml:space="preserve">Commitment to Community and Sustainable Impact</w:t>
      </w:r>
    </w:p>
    <w:p>
      <w:pPr>
        <w:pStyle w:val="FirstParagraph"/>
      </w:pPr>
      <w:r>
        <w:t xml:space="preserve">True School Counseling in Myanmar Yangon cannot exist in isolation. I have cultivated partnerships with organizations like the Myanmar Red Cross Society to address student crises holistically—from providing emergency school supplies after floods in Hlaing Tharyar to facilitating career workshops with local entrepreneurs. My approach prioritizes sustainability: training teachers as "counseling champions" ensures services continue beyond my role. In a region where 65% of Yangon schools lack dedicated counselors (UNICEF Myanmar, 2024), this model builds institutional capacity while honoring the community’s self-reliance spirit.</w:t>
      </w:r>
    </w:p>
    <w:bookmarkEnd w:id="23"/>
    <w:bookmarkStart w:id="24" w:name="why-yangon-specifically"/>
    <w:p>
      <w:pPr>
        <w:pStyle w:val="Heading2"/>
      </w:pPr>
      <w:r>
        <w:t xml:space="preserve">Why Yangon Specifically?</w:t>
      </w:r>
    </w:p>
    <w:p>
      <w:pPr>
        <w:pStyle w:val="FirstParagraph"/>
      </w:pPr>
      <w:r>
        <w:t xml:space="preserve">Yangon is not merely a location but a living laboratory for educational innovation. As Myanmar transitions toward inclusive education reforms, Yangon schools stand at the forefront of this change—yet they remain underserved by specialized support. My commitment to this city stems from my family’s history: my grandmother taught in Yangon’s 1950s government schools, and today, I seek to honor that legacy by ensuring every child in Myanmar Yangon receives counseling that respects their heritage while preparing them for a globalized world. This is not an abstract ideal; it is the practical mission of a School Counselor who understands that behind every statistic lies a young person dreaming of becoming the next generation of Yangon’s leaders.</w:t>
      </w:r>
    </w:p>
    <w:p>
      <w:pPr>
        <w:pStyle w:val="BodyText"/>
      </w:pPr>
      <w:r>
        <w:t xml:space="preserve">Respectfully submitted,</w:t>
      </w:r>
    </w:p>
    <w:p>
      <w:pPr>
        <w:pStyle w:val="BodyText"/>
      </w:pPr>
      <w:r>
        <w:t xml:space="preserve">[Your Full Name]</w:t>
      </w:r>
    </w:p>
    <w:p>
      <w:pPr>
        <w:pStyle w:val="BodyText"/>
      </w:pPr>
      <w:r>
        <w:t xml:space="preserve">Counseling Psychology Specialist</w:t>
      </w:r>
    </w:p>
    <w:bookmarkEnd w:id="24"/>
    <w:bookmarkStart w:id="25" w:name="conclusion-a-future-forged-in-compassion"/>
    <w:p>
      <w:pPr>
        <w:pStyle w:val="Heading2"/>
      </w:pPr>
      <w:r>
        <w:t xml:space="preserve">Conclusion: A Future Forged in Compassion</w:t>
      </w:r>
    </w:p>
    <w:p>
      <w:pPr>
        <w:pStyle w:val="FirstParagraph"/>
      </w:pPr>
      <w:r>
        <w:t xml:space="preserve">This Statement of Purpose reflects more than professional qualifications—it embodies a promise to Yangon. As a School Counselor, I will stand beside students as they navigate the complexities of modern Myanmar: balancing ancestral values with 21st-century opportunities, finding strength in their cultural roots while embracing new horizons. In Yangon’s bustling streets and serene riverside schools, I see not just challenges but profound potential—potential waiting for a counselor who understands that healing begins when culture and care meet on common ground. I am ready to contribute to this vital work with humility, expertise, and an unshakeable belief in Myanmar’s youth. Together, we can transform the School Counselor role from a support service into a cornerstone of Yangon’s educational renaissance.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Position</dc:title>
  <dc:creator/>
  <dc:language>en</dc:language>
  <cp:keywords/>
  <dcterms:created xsi:type="dcterms:W3CDTF">2026-07-21T04:52:45Z</dcterms:created>
  <dcterms:modified xsi:type="dcterms:W3CDTF">2026-07-21T04:52:45Z</dcterms:modified>
</cp:coreProperties>
</file>

<file path=docProps/custom.xml><?xml version="1.0" encoding="utf-8"?>
<Properties xmlns="http://schemas.openxmlformats.org/officeDocument/2006/custom-properties" xmlns:vt="http://schemas.openxmlformats.org/officeDocument/2006/docPropsVTypes"/>
</file>