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Netherlands</w:t>
      </w:r>
      <w:r>
        <w:t xml:space="preserve"> </w:t>
      </w:r>
      <w:r>
        <w:t xml:space="preserve">Amsterdam</w:t>
      </w:r>
    </w:p>
    <w:bookmarkStart w:id="26" w:name="Xbf6837ba24de4098f2d9c556c9330d867959819"/>
    <w:p>
      <w:pPr>
        <w:pStyle w:val="Heading1"/>
      </w:pPr>
      <w:r>
        <w:t xml:space="preserve">Statement of Purpose: Pursuing a Career as a School Counselor in the Netherlands Amsterdam</w:t>
      </w:r>
    </w:p>
    <w:p>
      <w:pPr>
        <w:pStyle w:val="FirstParagraph"/>
      </w:pPr>
      <w:r>
        <w:t xml:space="preserve">As I meticulously craft this Statement of Purpose, I am driven by a profound conviction that educational environments thrive when student well-being is prioritized with cultural intelligence and systemic sensitivity. My journey toward becoming an internationally certified School Counselor has been purposefully aligned with the dynamic educational landscape of the Netherlands, particularly within the vibrant city of Amsterdam. This document articulates my academic foundation, professional ethos, and unwavering commitment to contribute meaningfully to student support systems in Dutch schools—where diversity is not merely acknowledged but embraced as a cornerstone of holistic development.</w:t>
      </w:r>
    </w:p>
    <w:bookmarkStart w:id="20" w:name="X1c66b9be52103540fa6cac2c553f90a74868c04"/>
    <w:p>
      <w:pPr>
        <w:pStyle w:val="Heading2"/>
      </w:pPr>
      <w:r>
        <w:t xml:space="preserve">Foundational Commitment: The Dutch Educational Paradigm</w:t>
      </w:r>
    </w:p>
    <w:p>
      <w:pPr>
        <w:pStyle w:val="FirstParagraph"/>
      </w:pPr>
      <w:r>
        <w:t xml:space="preserve">My academic trajectory has been deeply informed by the Netherlands' renowned emphasis on individualized education and student-centered learning. During my Master’s in Educational Psychology at Utrecht University, I immersed myself in Dutch pedagogical frameworks such as *Differentiated Instruction* and *Sociocultural Theory*, which underpin the Dutch National Curriculum (*Basisonderwijs*). I conducted research on how early intervention strategies within Amsterdam's public schools (like those managed by the *Amsterdamse Onderwijsvisie*) reduce dropout rates among immigrant youth—a demographic constituting 47% of students in Amsterdam’s primary schools (Statistics Netherlands, 2023). This work crystallized my understanding that effective School Counseling in the Netherlands transcends traditional therapy; it requires fluency in navigating *het Nederlandse onderwijsstelsel* with its unique structures like *schoolbegeleiding* (school guidance) and *onderwijsadviseurs* (educational advisors).</w:t>
      </w:r>
    </w:p>
    <w:bookmarkEnd w:id="20"/>
    <w:bookmarkStart w:id="21" w:name="X19614660d6806762b8b8cfed23ff3a2ae9b132b"/>
    <w:p>
      <w:pPr>
        <w:pStyle w:val="Heading2"/>
      </w:pPr>
      <w:r>
        <w:t xml:space="preserve">Practical Alignment with Amsterdam’s Educational Ecosystem</w:t>
      </w:r>
    </w:p>
    <w:p>
      <w:pPr>
        <w:pStyle w:val="FirstParagraph"/>
      </w:pPr>
      <w:r>
        <w:t xml:space="preserve">My internship at the International School of Amsterdam (ISA), a model of global citizenship, provided direct exposure to the challenges and opportunities within Dutch international schools. Collaborating with *schoolpsychologen* (school psychologists) in a multilingual setting, I facilitated group sessions addressing acculturative stress among students from 50+ nationalities—experiences that mirrored Amsterdam’s reality as a city where 37% of residents speak a language other than Dutch at home (Amsterdam Municipality, 2024). I developed culturally responsive *kennisschetsen* (support plans) using the Dutch *Groninger Model*, ensuring interventions respected both student backgrounds and school-specific protocols. This work underscored that successful School Counseling in Amsterdam demands more than empathy: it requires mastery of administrative systems like *SBO* (School-Based Support), which integrates mental health services into daily pedagogy—a system I aim to strengthen through my practice.</w:t>
      </w:r>
    </w:p>
    <w:bookmarkEnd w:id="21"/>
    <w:bookmarkStart w:id="22" w:name="Xb7d76f88f74a9c6e4e8fcc6b96696fc88b98187"/>
    <w:p>
      <w:pPr>
        <w:pStyle w:val="Heading2"/>
      </w:pPr>
      <w:r>
        <w:t xml:space="preserve">Why Amsterdam? A City as Educational Laboratory</w:t>
      </w:r>
    </w:p>
    <w:p>
      <w:pPr>
        <w:pStyle w:val="FirstParagraph"/>
      </w:pPr>
      <w:r>
        <w:t xml:space="preserve">Amsterdam’s unique position as a cosmopolitan hub makes it the ideal arena for my professional mission. Unlike monocultural education models elsewhere, Amsterdam schools operate within a "cultural laboratory" where Dutch *gezelligheid* (coziness) and *zelfstandigheid* (independence) must coexist with global perspectives. I was deeply inspired by a workshop at the *Stichting Vrienden van de School* in Ouderkerk, where counselors shared how they adapted mindfulness techniques for students experiencing refugee trauma—using Dutch concepts of *vertrouwen* (trust) to build therapeutic rapport. This exemplifies why Amsterdam, not just the Netherlands generally, is my focus: it demands Counselors who understand that *Nederlandse schoolcultuur* (Dutch school culture) thrives on contextual adaptation. For instance, my proposal for a peer-support initiative at a local *voortgezet onderwijs* (secondary) school was co-designed with teachers to align with the Dutch emphasis on student autonomy (*zelfstandigheid*), proving that systemic change begins in local communities.</w:t>
      </w:r>
    </w:p>
    <w:bookmarkEnd w:id="22"/>
    <w:bookmarkStart w:id="23" w:name="X0b99750a5611988d9238b3ba0f80a017d9a4e14"/>
    <w:p>
      <w:pPr>
        <w:pStyle w:val="Heading2"/>
      </w:pPr>
      <w:r>
        <w:t xml:space="preserve">Philosophy: Integrating Evidence and Empathy</w:t>
      </w:r>
    </w:p>
    <w:p>
      <w:pPr>
        <w:pStyle w:val="FirstParagraph"/>
      </w:pPr>
      <w:r>
        <w:t xml:space="preserve">My approach as a School Counselor is anchored in three pillars reflecting Dutch educational values: 1) *Evidence-based practice*—I utilize the *RIVM’s* (National Institute for Public Health) guidelines on adolescent mental health, tailored to Amsterdam’s high-stress urban environment; 2) *Collaborative advocacy*—working with parents via the Dutch *ouderbijeenkomsten* (parent meetings) while respecting cultural nuances in communication; and 3) *Preventive focus*—implementing early-warning systems like the *Amsterdamse Schoolwellbeing Protocol*, which monitors absenteeism as a potential indicator of distress. In my recent project at a Utrecht secondary school, this philosophy reduced classroom disruptions by 32% within six months. I now seek to scale such initiatives in Amsterdam, where schools face unique pressures from housing shortages and migration patterns that directly impact student stability.</w:t>
      </w:r>
    </w:p>
    <w:bookmarkEnd w:id="23"/>
    <w:bookmarkStart w:id="24" w:name="Xb1e0b274e0f4995818dfd4e8c02442aff1e2955"/>
    <w:p>
      <w:pPr>
        <w:pStyle w:val="Heading2"/>
      </w:pPr>
      <w:r>
        <w:t xml:space="preserve">Future Vision: Advancing the Role of School Counselor in Netherlands Amsterdam</w:t>
      </w:r>
    </w:p>
    <w:p>
      <w:pPr>
        <w:pStyle w:val="FirstParagraph"/>
      </w:pPr>
      <w:r>
        <w:t xml:space="preserve">My long-term aspiration is not merely to serve as a School Counselor but to advance the profession’s recognition within Dutch educational policy. I aim to contribute to the *Dutch School Counseling Association* (*Nederlandse Vereniging voor Schoolpsychologie*), particularly in advocating for standardized mental health training across all Amsterdam schools. I am especially keen on integrating digital tools like the *BeterZorg* app (used by 70% of Dutch schools for student wellbeing tracking) into counseling workflows—a solution I piloted during my internship. Moreover, I seek to bridge gaps between school and municipal services, such as collaborating with Amsterdam’s *Gemeente Onderwijs* to align counseling protocols with the city’s *Mental Health Action Plan 2030*. This vision is rooted in the understanding that School Counselors in Amsterdam are pivotal not just for student success, but for building a resilient, inclusive society.</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more than an academic exercise—it is a declaration of intent to join the ranks of dedicated professionals shaping education in the Netherlands Amsterdam. I bring not only credentials (certified by *Nederlandse Vereniging voor Schoolpsychologie* and fluent in Dutch, English, and basic Turkish) but a deep respect for how Amsterdam’s schools exemplify global educational excellence through cultural humility. To serve as a School Counselor here means to embody the Netherlands’ values of *respect*, *inclusion*, and *innovation* within the very classrooms where future generations are nurtured. I am ready to contribute my skills, passion, and adaptability to Amsterdam’s schools—ensuring that every student feels seen, supported, and empowered in a system designed for their success. The Netherlands does not just offer me a career; it offers a mission. And I stand prepared to fulfill it with unwavering commitment.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Netherlands Amsterdam</dc:title>
  <dc:creator/>
  <dc:language>en</dc:language>
  <cp:keywords/>
  <dcterms:created xsi:type="dcterms:W3CDTF">2026-07-21T05:14:24Z</dcterms:created>
  <dcterms:modified xsi:type="dcterms:W3CDTF">2026-07-21T05:14:24Z</dcterms:modified>
</cp:coreProperties>
</file>

<file path=docProps/custom.xml><?xml version="1.0" encoding="utf-8"?>
<Properties xmlns="http://schemas.openxmlformats.org/officeDocument/2006/custom-properties" xmlns:vt="http://schemas.openxmlformats.org/officeDocument/2006/docPropsVTypes"/>
</file>