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Wellington,</w:t>
      </w:r>
      <w:r>
        <w:t xml:space="preserve"> </w:t>
      </w:r>
      <w:r>
        <w:t xml:space="preserve">New</w:t>
      </w:r>
      <w:r>
        <w:t xml:space="preserve"> </w:t>
      </w:r>
      <w:r>
        <w:t xml:space="preserve">Zealand</w:t>
      </w:r>
    </w:p>
    <w:bookmarkStart w:id="26" w:name="X1ba4a784815fcc63b78fc856415559af28db65e"/>
    <w:p>
      <w:pPr>
        <w:pStyle w:val="Heading1"/>
      </w:pPr>
      <w:r>
        <w:t xml:space="preserve">Statement of Purpose: Pursuing a Career as a School Counselor in Wellington, New Zealand</w:t>
      </w:r>
    </w:p>
    <w:p>
      <w:pPr>
        <w:pStyle w:val="FirstParagraph"/>
      </w:pPr>
      <w:r>
        <w:t xml:space="preserve">My journey toward becoming a dedicated School Counselor has been deeply shaped by my commitment to nurturing the holistic wellbeing of young people within the unique cultural and social landscape of New Zealand. This Statement of Purpose articulates my professional aspirations, academic foundation, and unwavering dedication to contributing meaningfully to the educational community in Wellington—a city that embodies Aotearoa’s rich diversity, innovative spirit, and profound connection to its Māori roots. I am not merely seeking a role; I am committed to embedding myself within the fabric of Wellington’s schools as a culturally responsive, trauma-informed School Counselor who upholds the principles of Te Whariki and Te Tiriti o Waitangi.</w:t>
      </w:r>
    </w:p>
    <w:bookmarkStart w:id="20" w:name="X11a4f30fd25e5a94e7004e1d45b4b8c2f730dc6"/>
    <w:p>
      <w:pPr>
        <w:pStyle w:val="Heading2"/>
      </w:pPr>
      <w:r>
        <w:t xml:space="preserve">Understanding New Zealand's Educational Context</w:t>
      </w:r>
    </w:p>
    <w:p>
      <w:pPr>
        <w:pStyle w:val="FirstParagraph"/>
      </w:pPr>
      <w:r>
        <w:t xml:space="preserve">My academic preparation has been rigorously grounded in New Zealand’s educational philosophy. During my Master of Education (Counseling) at the University of Wellington, I immersed myself in the Ministry of Education’s</w:t>
      </w:r>
      <w:r>
        <w:t xml:space="preserve"> </w:t>
      </w:r>
      <w:r>
        <w:rPr>
          <w:iCs/>
          <w:i/>
        </w:rPr>
        <w:t xml:space="preserve">Wellbeing Framework for Schools</w:t>
      </w:r>
      <w:r>
        <w:t xml:space="preserve">, emphasizing that student wellbeing is foundational to learning. I studied how Kaupapa Māori approaches—such as Whānau-Ora and cultural safety—must inform counseling practice. In my fieldwork placements across diverse Wellington schools (including those serving high numbers of Pasifika students in the Porirua-Wainuiomata corridor and Māori whānau in Te Ūpoko o te Ika), I witnessed firsthand how systemic inequities impact student engagement. This reinforced my belief that effective School Counseling in New Zealand cannot be generic; it must be place-based, responsive to local needs, and centred on strengthening relationships between students, whānau, and kaiako.</w:t>
      </w:r>
    </w:p>
    <w:bookmarkEnd w:id="20"/>
    <w:bookmarkStart w:id="21" w:name="X5282741786fef71acfa0d50d2d0a5cdaa658579"/>
    <w:p>
      <w:pPr>
        <w:pStyle w:val="Heading2"/>
      </w:pPr>
      <w:r>
        <w:t xml:space="preserve">Why Wellington? A City of Opportunity and Responsibility</w:t>
      </w:r>
    </w:p>
    <w:p>
      <w:pPr>
        <w:pStyle w:val="FirstParagraph"/>
      </w:pPr>
      <w:r>
        <w:t xml:space="preserve">Wellington’s dynamic environment makes it an ideal setting for my professional growth. As New Zealand’s capital city, Wellington is a hub for educational innovation, cultural dialogue, and community-led wellbeing initiatives. The high concentration of decile 1–3 schools in suburbs like Johnsonville and Mount Victoria presents both challenges and opportunities to address youth mental health disparities—a critical issue highlighted by YouthLine’s recent reports showing 78% of Wellington teens experiencing anxiety or depression. I am eager to collaborate with local organizations such as the Wellington Community Law Centre, HealthEd, and Te Whare Manaaki (a Māori-led wellbeing hub) to create seamless support networks for students. In a city where over 35% of students identify as Māori or Pacific Islander, I am prepared to advocate for culturally safe practices that respect te reo Māori, tikanga, and whakapapa—ensuring no student feels invisible in the counseling room.</w:t>
      </w:r>
    </w:p>
    <w:bookmarkEnd w:id="21"/>
    <w:bookmarkStart w:id="22" w:name="X73c4528f5c3d748c338844f9fdf21e44d656732"/>
    <w:p>
      <w:pPr>
        <w:pStyle w:val="Heading2"/>
      </w:pPr>
      <w:r>
        <w:t xml:space="preserve">Philosophy: Student-Centred, Evidence-Based Practice</w:t>
      </w:r>
    </w:p>
    <w:p>
      <w:pPr>
        <w:pStyle w:val="FirstParagraph"/>
      </w:pPr>
      <w:r>
        <w:t xml:space="preserve">My counseling philosophy is built on three pillars essential to New Zealand’s context: cultural humility, trauma-informed care, and collaborative problem-solving. I have trained in Narrative Therapy and Strengths-Based Approaches through the New Zealand Association of Counselors (NZAC), techniques proven effective in addressing complex issues like bullying, family displacement, and academic disengagement common in urban Wellington schools. For example, during a placement at a Wellington intermediate school, I co-designed a peer support program with students to reduce cyberbullying incidents by 40% within six months—a project rooted in the principles of ako (mutual learning) and student agency. As a School Counselor, I will prioritize preventative work: embedding wellbeing check-ins into classroom routines, facilitating workshops on emotional literacy for teachers aligned with the</w:t>
      </w:r>
      <w:r>
        <w:t xml:space="preserve"> </w:t>
      </w:r>
      <w:r>
        <w:rPr>
          <w:iCs/>
          <w:i/>
        </w:rPr>
        <w:t xml:space="preserve">Curriculum Te Mātauranga</w:t>
      </w:r>
      <w:r>
        <w:t xml:space="preserve">, and developing partnerships with local marae to host culturally grounded wellness events.</w:t>
      </w:r>
    </w:p>
    <w:bookmarkEnd w:id="22"/>
    <w:bookmarkStart w:id="23" w:name="X842ad7c8265362f7681aec6098dbd6cb283ec82"/>
    <w:p>
      <w:pPr>
        <w:pStyle w:val="Heading2"/>
      </w:pPr>
      <w:r>
        <w:t xml:space="preserve">Aligning with Wellington’s Educational Priorities</w:t>
      </w:r>
    </w:p>
    <w:p>
      <w:pPr>
        <w:pStyle w:val="FirstParagraph"/>
      </w:pPr>
      <w:r>
        <w:t xml:space="preserve">The Ministry of Education’s 2023 strategic focus on “Reducing Disadvantage” directly resonates with my goals. In Wellington, where socioeconomic disparities are stark, I will target interventions for vulnerable groups—such as refugee youth in the New Zealand Refugee Council’s programs or students in care through Oranga Tamariki. My experience conducting trauma screenings using the ACEs (Adverse Childhood Experiences) tool has equipped me to identify early warning signs and connect families with services like Family Start. Crucially, I understand that School Counselors must be advocates: I will liaise with school leadership to ensure wellbeing data informs resource allocation, pushing for reduced class sizes and dedicated mental health funding in under-resourced schools.</w:t>
      </w:r>
    </w:p>
    <w:bookmarkEnd w:id="23"/>
    <w:bookmarkStart w:id="24" w:name="Xcdd730ad328ba20622763b4e32ef9f92ee1f790"/>
    <w:p>
      <w:pPr>
        <w:pStyle w:val="Heading2"/>
      </w:pPr>
      <w:r>
        <w:t xml:space="preserve">Commitment to Lifelong Growth in New Zealand</w:t>
      </w:r>
    </w:p>
    <w:p>
      <w:pPr>
        <w:pStyle w:val="FirstParagraph"/>
      </w:pPr>
      <w:r>
        <w:t xml:space="preserve">As a future School Counselor in Wellington, I am committed to ongoing professional development grounded in Aotearoa’s context. I plan to complete the NZAC’s Cultural Safety Certificate and seek supervision aligned with Te Tiriti o Waitangi. I will actively engage with the Wellington branch of the New Zealand Association of School Counsellors (NZASC), contributing to their annual forums on youth wellbeing trends. My long-term vision is to co-facilitate a community-wide initiative in Wellington that bridges school counseling, health services, and whānau support—modelled on successful pilot programs in Rotorua but adapted for our capital city’s unique needs.</w:t>
      </w:r>
    </w:p>
    <w:bookmarkEnd w:id="24"/>
    <w:bookmarkStart w:id="25" w:name="X6f50b27ec181d6fbe22f1c337cea763f107a8a8"/>
    <w:p>
      <w:pPr>
        <w:pStyle w:val="Heading2"/>
      </w:pPr>
      <w:r>
        <w:t xml:space="preserve">Conclusion: A Promise to Wellington’s Youth</w:t>
      </w:r>
    </w:p>
    <w:p>
      <w:pPr>
        <w:pStyle w:val="FirstParagraph"/>
      </w:pPr>
      <w:r>
        <w:t xml:space="preserve">This Statement of Purpose is more than an application; it is a pledge. I am ready to bring my empathy, expertise, and cultural respect to the schools of Wellington—where students deserve counselors who see them not as problems, but as resilient individuals within a vibrant community. I have studied New Zealand’s educational landscape with purpose and will serve it with integrity. In this role, I will uphold the promise that every child in New Zealand Wellington has access to a School Counselor who understands their world and champions their potential. The wellbeing of our tamariki is not just an outcome—it is the heartbeat of our society, and I am honoured to contribute to its rhythm in Wellington.</w:t>
      </w:r>
    </w:p>
    <w:p>
      <w:pPr>
        <w:pStyle w:val="BodyText"/>
      </w:pPr>
      <w:r>
        <w:t xml:space="preserve">With profound respect for Te Tiriti o Waitangi and the rich diversity of Aotearoa, I eagerly anticipate contributing my skills to your school community.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Wellington, New Zealand</dc:title>
  <dc:creator/>
  <dc:language>en</dc:language>
  <cp:keywords/>
  <dcterms:created xsi:type="dcterms:W3CDTF">2026-07-24T16:03:40Z</dcterms:created>
  <dcterms:modified xsi:type="dcterms:W3CDTF">2026-07-24T16:03:40Z</dcterms:modified>
</cp:coreProperties>
</file>

<file path=docProps/custom.xml><?xml version="1.0" encoding="utf-8"?>
<Properties xmlns="http://schemas.openxmlformats.org/officeDocument/2006/custom-properties" xmlns:vt="http://schemas.openxmlformats.org/officeDocument/2006/docPropsVTypes"/>
</file>