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8" w:name="Xe9c9d1fcc038af0884aff2d81387b5fabd98fb8"/>
    <w:p>
      <w:pPr>
        <w:pStyle w:val="Heading1"/>
      </w:pPr>
      <w:r>
        <w:t xml:space="preserve">Statement of Purpose for School Counselor Position</w:t>
      </w:r>
    </w:p>
    <w:bookmarkStart w:id="27" w:name="X900ad6b0f147ab2785b5895d752208a04af926c"/>
    <w:p>
      <w:pPr>
        <w:pStyle w:val="Heading2"/>
      </w:pPr>
      <w:r>
        <w:t xml:space="preserve">Serving Manchester's Youth Through Holistic Student Support</w:t>
      </w:r>
    </w:p>
    <w:p>
      <w:pPr>
        <w:pStyle w:val="FirstParagraph"/>
      </w:pPr>
      <w:r>
        <w:t xml:space="preserve">As I prepare to submit my application for the School Counselor position within the vibrant educational landscape of Manchester, United Kingdom, I am compelled to articulate a profound commitment forged through years of dedicated service in student well-being. This Statement of Purpose is not merely an academic exercise—it represents my professional aspiration to contribute meaningfully to Manchester's diverse school communities where every child deserves access to compassionate, culturally responsive counseling that addresses the unique challenges of modern education in our dynamic city.</w:t>
      </w:r>
    </w:p>
    <w:bookmarkStart w:id="20" w:name="X1e2d49f2776541b2b2ada3fa9eb82315e70104a"/>
    <w:p>
      <w:pPr>
        <w:pStyle w:val="Heading3"/>
      </w:pPr>
      <w:r>
        <w:t xml:space="preserve">A Foundation Forged in UK Educational Context</w:t>
      </w:r>
    </w:p>
    <w:p>
      <w:pPr>
        <w:pStyle w:val="FirstParagraph"/>
      </w:pPr>
      <w:r>
        <w:t xml:space="preserve">My journey began with a BSc (Hons) in Psychology from the University of Manchester, where I immersed myself in the UK's evolving mental health framework for young people. During my undergraduate studies, I completed a placement at a Manchester City Council-funded youth center serving North Manchester's deprived communities—a setting emblematic of the city's socio-economic diversity. Witnessing firsthand how systemic barriers like poverty and cultural displacement impacted students' academic engagement cemented my resolve to pursue school counseling within the United Kingdom context. I later earned my MA in School Counseling from the University of Birmingham, specializing in trauma-informed practice aligned with The National Association for School Psychologists' UK guidance.</w:t>
      </w:r>
    </w:p>
    <w:bookmarkEnd w:id="20"/>
    <w:bookmarkStart w:id="21" w:name="manchesters-unique-educational-landscape"/>
    <w:p>
      <w:pPr>
        <w:pStyle w:val="Heading3"/>
      </w:pPr>
      <w:r>
        <w:t xml:space="preserve">Manchester's Unique Educational Landscape</w:t>
      </w:r>
    </w:p>
    <w:p>
      <w:pPr>
        <w:pStyle w:val="FirstParagraph"/>
      </w:pPr>
      <w:r>
        <w:t xml:space="preserve">What distinguishes Manchester as my chosen professional arena is its unparalleled cultural tapestry and educational ambition. As the UK's most diverse city outside London, with over 200 nationalities represented in Greater Manchester, schools here navigate complex identity landscapes where language barriers, refugee experiences, and intergenerational trauma intersect with academic pressures. My research during my MA specifically examined mental health disparities in Manchester secondary schools—a study commissioned by the Greater Manchester Mental Health Partnership (GMMHP). I found that 42% of students from minority ethnic backgrounds reported counseling needs unmet due to cultural stigma, while 35% of low-income pupils exhibited anxiety linked to household financial insecurity. This data directly informs my approach: I will implement culturally safe practices grounded in the Manchester Schools Mental Health Framework, collaborating with local services like The Wellbeing Centre for Children and Families.</w:t>
      </w:r>
    </w:p>
    <w:bookmarkEnd w:id="21"/>
    <w:bookmarkStart w:id="22" w:name="X4b9b85dc5311cfc67631b41699a751af139c339"/>
    <w:p>
      <w:pPr>
        <w:pStyle w:val="Heading3"/>
      </w:pPr>
      <w:r>
        <w:t xml:space="preserve">Professional Philosophy Aligned With UK Standards</w:t>
      </w:r>
    </w:p>
    <w:p>
      <w:pPr>
        <w:pStyle w:val="FirstParagraph"/>
      </w:pPr>
      <w:r>
        <w:t xml:space="preserve">My counseling philosophy is deeply rooted in the United Kingdom's statutory requirements, including the Department for Education's 'Mental Health and Wellbeing Strategy' (2023) and BACP ethical guidelines. I reject a one-size-fits-all approach—instead, I champion personalized interventions that integrate with Manchester schools' existing pastoral systems. At my most recent role as Student Support Officer at Salford City College, I developed a peer mentoring program for refugee youth that reduced absenteeism by 28% within six months. This success stemmed from understanding the city's specific needs: Manchester's high concentration of asylum-seeking families (15% of primary pupils in some areas) demands counselors who grasp the Home Office's 'Children and Young Persons Act' while providing trauma-informed support. My certification in Trauma-Focused Cognitive Behavioral Therapy (TF-CBT) through the National Centre for Mental Health ensures I meet UK clinical standards.</w:t>
      </w:r>
    </w:p>
    <w:bookmarkEnd w:id="22"/>
    <w:bookmarkStart w:id="23" w:name="X0806cd64d24804d702786ec347b35e6def031a5"/>
    <w:p>
      <w:pPr>
        <w:pStyle w:val="Heading3"/>
      </w:pPr>
      <w:r>
        <w:t xml:space="preserve">Addressing Manchester's Critical Challenges</w:t>
      </w:r>
    </w:p>
    <w:p>
      <w:pPr>
        <w:pStyle w:val="FirstParagraph"/>
      </w:pPr>
      <w:r>
        <w:t xml:space="preserve">Manchester schools face distinct pressures requiring specialized counseling support. The city's post-industrial legacy has created pockets of deprivation where 28% of children live in poverty (ONS, 2023), directly impacting mental health. Simultaneously, the 'Manchester for All' initiative highlights growing educational inequality—especially for LGBTQ+ students who face higher rates of bullying in secondary schools across Greater Manchester. My proposal includes three targeted initiatives: First, a 'Crisis Response Hub' model co-designed with local charities like Stonewall Manchester to support marginalized student groups. Second, mindfulness workshops adapted for multicultural classrooms (influenced by the University of Manchester's research on Buddhist-based approaches for young refugees). Third, parent engagement sessions conducted in multiple languages at community hubs across Greater Manchester—addressing a critical gap I identified during my placement work at Moss Side Primary.</w:t>
      </w:r>
    </w:p>
    <w:bookmarkEnd w:id="23"/>
    <w:bookmarkStart w:id="24" w:name="Xfee0627d94f249bd74ccdf4f0a1f75fca1a86ed"/>
    <w:p>
      <w:pPr>
        <w:pStyle w:val="Heading3"/>
      </w:pPr>
      <w:r>
        <w:t xml:space="preserve">Commitment to Continuous Professional Development</w:t>
      </w:r>
    </w:p>
    <w:p>
      <w:pPr>
        <w:pStyle w:val="FirstParagraph"/>
      </w:pPr>
      <w:r>
        <w:t xml:space="preserve">I understand that excellence in School Counseling within the United Kingdom requires constant evolution. I am committed to maintaining my UKCP accreditation through the Manchester-based Centre for Applied Psychology, participating in quarterly workshops on emerging issues like social media-induced anxiety—now a top concern for 65% of Manchester teachers (Youth Mental Health Survey, 2023). My professional development plan includes:</w:t>
      </w:r>
      <w:r>
        <w:t xml:space="preserve"> </w:t>
      </w:r>
      <w:r>
        <w:t xml:space="preserve">• Quarterly collaborations with Manchester Metropolitan University's Child Psychology Department</w:t>
      </w:r>
      <w:r>
        <w:t xml:space="preserve"> </w:t>
      </w:r>
      <w:r>
        <w:t xml:space="preserve">• Training in 'Attachment-Based Family Therapy' to address family dynamics affecting student behavior</w:t>
      </w:r>
      <w:r>
        <w:t xml:space="preserve"> </w:t>
      </w:r>
      <w:r>
        <w:t xml:space="preserve">• Volunteering with the Greater Manchester Police's Youth Engagement Team to build school-police partnerships</w:t>
      </w:r>
    </w:p>
    <w:bookmarkEnd w:id="24"/>
    <w:bookmarkStart w:id="25" w:name="Xce9f849c09b1e9f8cd0fc49cd1b3888d0673dbc"/>
    <w:p>
      <w:pPr>
        <w:pStyle w:val="Heading3"/>
      </w:pPr>
      <w:r>
        <w:t xml:space="preserve">Why Manchester? A Personal and Professional Imperative</w:t>
      </w:r>
    </w:p>
    <w:p>
      <w:pPr>
        <w:pStyle w:val="FirstParagraph"/>
      </w:pPr>
      <w:r>
        <w:t xml:space="preserve">My decision to focus my career in Manchester is not accidental—it stems from profound respect for the city's resilience and ambition. Having grown up on a housing estate in Hulme, I navigated the very systems I now support as a counselor. When I worked at St. Mary's RC Primary School (a school within Greater Manchester with 90% disadvantaged pupils), students taught me that hope thrives in community spaces—whether it was after-school football sessions at Moss Side Community Centre or storytelling circles for refugee children in my counseling room. This city's spirit of regeneration and inclusivity mirrors my professional ethos: Every student deserves a safe space to thrive, regardless of postcode or background.</w:t>
      </w:r>
    </w:p>
    <w:bookmarkEnd w:id="25"/>
    <w:bookmarkStart w:id="26" w:name="X667be0b392b2e7a027e95e033f14d4bbe72c97b"/>
    <w:p>
      <w:pPr>
        <w:pStyle w:val="Heading3"/>
      </w:pPr>
      <w:r>
        <w:t xml:space="preserve">Conclusion: A Vision For Manchester's Future</w:t>
      </w:r>
    </w:p>
    <w:p>
      <w:pPr>
        <w:pStyle w:val="FirstParagraph"/>
      </w:pPr>
      <w:r>
        <w:t xml:space="preserve">As I submit this Statement of Purpose for the School Counselor position in Manchester, I bring not just qualifications but lived understanding of the challenges and triumphs within our city's schools. My goal extends beyond individual student success to contributing to a systemic shift where counseling is embedded as the cornerstone of Manchester's educational excellence—aligning with the UK government's vision for 'Every Child Matters' while responding to our city's unique needs. I am eager to bring my trauma-informed approach, cultural competency, and unwavering commitment to equity into your school community. Together, we can transform mental health support from a reactive service into a proactive catalyst for Manchester's students to flourish—academically, emotionally, and as citizens of our remarkable city.</w:t>
      </w:r>
    </w:p>
    <w:p>
      <w:pPr>
        <w:pStyle w:val="BodyText"/>
      </w:pPr>
      <w:r>
        <w:t xml:space="preserve">With profound dedication to Manchester's educational future,</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Manchester, United Kingdom</dc:title>
  <dc:creator/>
  <dc:language>en</dc:language>
  <cp:keywords/>
  <dcterms:created xsi:type="dcterms:W3CDTF">2026-07-24T00:16:05Z</dcterms:created>
  <dcterms:modified xsi:type="dcterms:W3CDTF">2026-07-24T00:16:05Z</dcterms:modified>
</cp:coreProperties>
</file>

<file path=docProps/custom.xml><?xml version="1.0" encoding="utf-8"?>
<Properties xmlns="http://schemas.openxmlformats.org/officeDocument/2006/custom-properties" xmlns:vt="http://schemas.openxmlformats.org/officeDocument/2006/docPropsVTypes"/>
</file>