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School</w:t>
      </w:r>
      <w:r>
        <w:t xml:space="preserve"> </w:t>
      </w:r>
      <w:r>
        <w:t xml:space="preserve">Counselor</w:t>
      </w:r>
      <w:r>
        <w:t xml:space="preserve"> </w:t>
      </w:r>
      <w:r>
        <w:t xml:space="preserve">Position</w:t>
      </w:r>
    </w:p>
    <w:bookmarkStart w:id="25" w:name="X67d516ca40597ab0bddbcce0a4a510c4263e548"/>
    <w:p>
      <w:pPr>
        <w:pStyle w:val="Heading1"/>
      </w:pPr>
      <w:r>
        <w:t xml:space="preserve">Statement of Purpose: Pursuing a School Counselor Role in Tashkent, Uzbekistan</w:t>
      </w:r>
    </w:p>
    <w:p>
      <w:pPr>
        <w:pStyle w:val="FirstParagraph"/>
      </w:pPr>
      <w:r>
        <w:t xml:space="preserve">As I prepare to submit my application for the School Counselor position within Tashkent's educational institutions, I recognize that this Statement of Purpose represents far more than a formal document—it embodies my professional commitment to nurturing the holistic development of Uzbekistan's youth. With deep respect for Uzbekistan's cultural heritage and educational aspirations, I am eager to contribute to Tashkent's evolving academic landscape through dedicated school counseling services. This statement articulates my qualifications, vision, and unwavering dedication to supporting students in one of Central Asia's most dynamic cities.</w:t>
      </w:r>
    </w:p>
    <w:bookmarkStart w:id="20" w:name="X9f771a767b4a6db0d298c8e2a01f9556de29919"/>
    <w:p>
      <w:pPr>
        <w:pStyle w:val="Heading2"/>
      </w:pPr>
      <w:r>
        <w:t xml:space="preserve">Professional Foundation and Educational Commitment</w:t>
      </w:r>
    </w:p>
    <w:p>
      <w:pPr>
        <w:pStyle w:val="FirstParagraph"/>
      </w:pPr>
      <w:r>
        <w:t xml:space="preserve">My journey toward becoming a School Counselor began during my Master of Science in Counseling Psychology at the University of Tashkent, where I immersed myself in Uzbekistan's educational context. Courses such as "Cultural Competence in Central Asian Education" and "Child Development Across Diverse Societies" provided critical frameworks for understanding the unique needs of students navigating rapid urbanization while preserving traditional values. My thesis, "</w:t>
      </w:r>
      <w:r>
        <w:rPr>
          <w:iCs/>
          <w:i/>
        </w:rPr>
        <w:t xml:space="preserve">Psychosocial Support Systems for Adolescents in Post-Soviet Urban Schools</w:t>
      </w:r>
      <w:r>
        <w:t xml:space="preserve">," analyzed data from Tashkent's secondary schools, revealing that 68% of students faced academic anxiety without access to structured counseling—data directly informing my professional mission. I further strengthened my credentials with the International Association for Counselling Certification and specialized training in trauma-informed approaches through the UNICEF Uzbekistan Education Program.</w:t>
      </w:r>
    </w:p>
    <w:bookmarkEnd w:id="20"/>
    <w:bookmarkStart w:id="21" w:name="Xd15f04b0d19593f5391723d309d23d55c3499b9"/>
    <w:p>
      <w:pPr>
        <w:pStyle w:val="Heading2"/>
      </w:pPr>
      <w:r>
        <w:t xml:space="preserve">Understanding Tashkent's Educational Landscape</w:t>
      </w:r>
    </w:p>
    <w:p>
      <w:pPr>
        <w:pStyle w:val="FirstParagraph"/>
      </w:pPr>
      <w:r>
        <w:t xml:space="preserve">In crafting this Statement of Purpose, I have meticulously researched Uzbekistan Tashkent's educational priorities. The national "Strategy for Development of Education 2018-2030" explicitly identifies mental health support as a cornerstone for academic excellence, while Tashkent's municipal education plan prioritizes reducing dropout rates through early intervention. Having volunteered with the Tashkent City Department of Education in 2022, I witnessed firsthand how students from diverse backgrounds—whether rural migrants to the capital or children of diplomats in Chilanzar district—require culturally attuned guidance. For instance, I facilitated workshops on navigating standardized testing pressures while respecting Islamic values around academic integrity, a critical need identified by school administrators at Tashkent's School #127.</w:t>
      </w:r>
    </w:p>
    <w:p>
      <w:pPr>
        <w:pStyle w:val="BodyText"/>
      </w:pPr>
      <w:r>
        <w:t xml:space="preserve">Uzbekistan's transition toward student-centered learning demands counselors who bridge cultural wisdom and modern psychology. In Tashkent, where collectivist family structures often overshadow individual student needs, my approach emphasizes collaborative counseling with parents through community dialogues modeled after *mehmonxona* (hospitality) traditions. I have developed a model incorporating *dastan* storytelling (traditional Uzbek oral narratives) to help students process anxiety—proven effective when piloted at the Tashkent International School during my internship.</w:t>
      </w:r>
    </w:p>
    <w:bookmarkEnd w:id="21"/>
    <w:bookmarkStart w:id="22" w:name="X912c9ce7c29687044f8c58d1fb8a1bc2dee1463"/>
    <w:p>
      <w:pPr>
        <w:pStyle w:val="Heading2"/>
      </w:pPr>
      <w:r>
        <w:t xml:space="preserve">Practical Experience and Methodological Adaptation</w:t>
      </w:r>
    </w:p>
    <w:p>
      <w:pPr>
        <w:pStyle w:val="FirstParagraph"/>
      </w:pPr>
      <w:r>
        <w:t xml:space="preserve">My two-year tenure as a Counselor at Samarkand's National Secondary School provided foundational experience I will refine for Tashkent. I implemented a tiered support system addressing three critical student needs: academic planning (used by 85% of grade 10 students to select STEM pathways), emotional resilience training (reducing self-reported stress scores by 42%), and family engagement through quarterly *bola* (parent-teacher) meetings. Crucially, I adapted Western counseling techniques to Uzbek contexts—replacing individual therapy with group sessions conducted in *chopon* (traditional communal seating) to honor cultural norms around shared space.</w:t>
      </w:r>
    </w:p>
    <w:p>
      <w:pPr>
        <w:pStyle w:val="BodyText"/>
      </w:pPr>
      <w:r>
        <w:t xml:space="preserve">For Uzbekistan Tashkent specifically, I propose integrating digital tools within the city's growing school infrastructure. Collaborating with Tashkent's Ministry of Education, I would pilot a confidential SMS-based anxiety check-in system accessible via low-cost mobile plans—addressing the 58% of students who lack consistent internet access but own basic phones (per 2023 Uzbekistan National Survey). My prior work with UNICEF on digital literacy initiatives ensures this would align with national data privacy standards.</w:t>
      </w:r>
    </w:p>
    <w:bookmarkEnd w:id="22"/>
    <w:bookmarkStart w:id="23" w:name="Xf6b18a24feef599a81c9ffa3fbdb129dee32e2c"/>
    <w:p>
      <w:pPr>
        <w:pStyle w:val="Heading2"/>
      </w:pPr>
      <w:r>
        <w:t xml:space="preserve">Long-Term Vision for Tashkent's Educational Ecosystem</w:t>
      </w:r>
    </w:p>
    <w:p>
      <w:pPr>
        <w:pStyle w:val="FirstParagraph"/>
      </w:pPr>
      <w:r>
        <w:t xml:space="preserve">This Statement of Purpose reflects my conviction that School Counselors are pivotal to Uzbekistan's educational transformation. Beyond individual student support, I envision establishing a Tashkent-based Counselor Network that: (1) develops culturally grounded assessment tools for local contexts; (2) trains teachers in basic psychological first aid through district workshops; and (3) partners with organizations like the Uzbekistan Psychological Association to advocate for national counseling standards. My goal is not merely to fulfill a School Counselor role, but to help institutionalize counseling as an essential pillar of education across Tashkent—and ultimately throughout Uzbekistan.</w:t>
      </w:r>
    </w:p>
    <w:bookmarkEnd w:id="23"/>
    <w:bookmarkStart w:id="24" w:name="X654d1444af0e985e40081707efce290a25777c2"/>
    <w:p>
      <w:pPr>
        <w:pStyle w:val="Heading2"/>
      </w:pPr>
      <w:r>
        <w:t xml:space="preserve">Conclusion: A Commitment Rooted in Respect</w:t>
      </w:r>
    </w:p>
    <w:p>
      <w:pPr>
        <w:pStyle w:val="FirstParagraph"/>
      </w:pPr>
      <w:r>
        <w:t xml:space="preserve">In Uzbekistan Tashkent, where the ancient Silk Road spirit meets 21st-century ambition, students deserve counselors who honor their heritage while preparing them for global opportunities. My professional journey has equipped me to provide precisely this—bridging evidence-based practice with deep cultural respect. I am not seeking a job in a foreign country; I am committing to serve Uzbekistan's youth as part of their educational family. This Statement of Purpose is my promise: to be the School Counselor Tashkent schools need today, and the catalyst for sustainable mental health support tomorrow. With humility and determination, I stand ready to contribute my skills where they align most meaningfully with Uzbekistan's educational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School Counselor Position</dc:title>
  <dc:creator/>
  <dc:language>en</dc:language>
  <cp:keywords/>
  <dcterms:created xsi:type="dcterms:W3CDTF">2026-07-23T22:18:30Z</dcterms:created>
  <dcterms:modified xsi:type="dcterms:W3CDTF">2026-07-23T22:18:30Z</dcterms:modified>
</cp:coreProperties>
</file>

<file path=docProps/custom.xml><?xml version="1.0" encoding="utf-8"?>
<Properties xmlns="http://schemas.openxmlformats.org/officeDocument/2006/custom-properties" xmlns:vt="http://schemas.openxmlformats.org/officeDocument/2006/docPropsVTypes"/>
</file>