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Addis</w:t>
      </w:r>
      <w:r>
        <w:t xml:space="preserve"> </w:t>
      </w:r>
      <w:r>
        <w:t xml:space="preserve">Ababa</w:t>
      </w:r>
    </w:p>
    <w:bookmarkStart w:id="25" w:name="Xedc772c0896b70fb09086f02079ec7cc1ba9262"/>
    <w:p>
      <w:pPr>
        <w:pStyle w:val="Heading1"/>
      </w:pPr>
      <w:r>
        <w:t xml:space="preserve">Statement of Purpose: A Commitment to Transformative Social Work in Addis Ababa, Ethiopia</w:t>
      </w:r>
    </w:p>
    <w:p>
      <w:pPr>
        <w:pStyle w:val="FirstParagraph"/>
      </w:pPr>
      <w:r>
        <w:t xml:space="preserve">As I prepare to embark on my journey as a dedicated social worker, I write this Statement of Purpose with profound clarity about my aspiration to serve the resilient communities of Addis Ababa, Ethiopia. My decision is not merely a career choice but a deeply rooted commitment to addressing the complex social challenges facing Africa’s most populous urban center. With over 5 million residents grappling with poverty, displacement, and limited access to essential services, Addis Ababa represents both the greatest need and the most vital arena for meaningful social change. This Statement of Purpose articulates my unwavering dedication to becoming an effective Social Worker within Ethiopia's capital city, where compassion meets urgent community needs.</w:t>
      </w:r>
    </w:p>
    <w:bookmarkStart w:id="20" w:name="X919a5f671c06856e325454a02bf56a8b9d853ca"/>
    <w:p>
      <w:pPr>
        <w:pStyle w:val="Heading2"/>
      </w:pPr>
      <w:r>
        <w:t xml:space="preserve">Rooted in Ethical Conviction: The Foundation of My Social Work Journey</w:t>
      </w:r>
    </w:p>
    <w:p>
      <w:pPr>
        <w:pStyle w:val="FirstParagraph"/>
      </w:pPr>
      <w:r>
        <w:t xml:space="preserve">My passion for social work crystallized during childhood in rural Amhara, Ethiopia, where I witnessed firsthand how systemic inequalities fractured families and communities. When my grandmother’s small farm was seized by land disputes—a common injustice in rural Ethiopia—I saw how policy failures devastated lives. This experience ignited a moral imperative: to become a voice for the voiceless through ethical social intervention. I pursued a Bachelor of Social Work at Addis Ababa University, immersing myself in courses on Ethiopian social policy, community development, and trauma-informed care. Crucially, my academic journey emphasized Ethiopia’s unique cultural context—not as an obstacle but as the essential framework for effective practice. Courses like "Social Welfare Systems in African Contexts" and "Gender Dynamics in Urban Ethiopia" equipped me with tools to address issues through an indigenous lens, recognizing that Western models alone cannot solve Addis Ababa’s challenges.</w:t>
      </w:r>
    </w:p>
    <w:bookmarkEnd w:id="20"/>
    <w:bookmarkStart w:id="21" w:name="Xe62dfc81ce0f059f03ac3a355e44fdd7063845a"/>
    <w:p>
      <w:pPr>
        <w:pStyle w:val="Heading2"/>
      </w:pPr>
      <w:r>
        <w:t xml:space="preserve">Field Experience: Bridging Theory and the Realities of Addis Ababa</w:t>
      </w:r>
    </w:p>
    <w:p>
      <w:pPr>
        <w:pStyle w:val="FirstParagraph"/>
      </w:pPr>
      <w:r>
        <w:t xml:space="preserve">My commitment translated into action during fieldwork at the Ethiopian Red Cross Society’s Addis Ababa branch, where I served as a community outreach intern for 18 months. Tasked with supporting street children in the Bole-Lemi neighborhood—a densely populated area marked by economic disparity—I coordinated hygiene kits, vocational training, and psychosocial support. I documented how 73% of the youth I engaged were orphans affected by HIV/AIDS or migration from drought-stricken regions, a statistic reflecting Addis Ababa’s urgent humanitarian landscape. Simultaneously, I assisted in a refugee resettlement initiative at the nearby Tegulet Camp, where over 10,000 South Sudanese and Somali refugees navigate legal barriers and cultural isolation. These experiences taught me that as a Social Worker in Ethiopia’s capital, success requires navigating government bureaucracy while honoring Amhara and Oromo cultural values—such as *Makaa* (communal responsibility)—in service delivery.</w:t>
      </w:r>
    </w:p>
    <w:p>
      <w:pPr>
        <w:pStyle w:val="BodyText"/>
      </w:pPr>
      <w:r>
        <w:t xml:space="preserve">Further strengthening my readiness, I volunteered with the Addis Ababa City Administration’s Women and Children Affairs Bureau during the 2023 drought crisis. We established mobile care units in informal settlements like Kirkos and Yeka, distributing food while identifying children at risk of trafficking. I learned that as a Social Worker in Addis Ababa, one must be both advocate and diplomat: negotiating with local *woreda* (district) officials to expedite emergency aid while ensuring mothers felt heard during trauma assessments. This work underscored my belief that sustainable change begins with listening—especially when addressing issues like gender-based violence, which affects 35% of women in Addis Ababa per UN Women data.</w:t>
      </w:r>
    </w:p>
    <w:bookmarkEnd w:id="21"/>
    <w:bookmarkStart w:id="22" w:name="X44ce79f5a0daa57f1aaa66448214c89c8748c1c"/>
    <w:p>
      <w:pPr>
        <w:pStyle w:val="Heading2"/>
      </w:pPr>
      <w:r>
        <w:t xml:space="preserve">Why Addis Ababa? The Imperative of Urban Social Work in Ethiopia</w:t>
      </w:r>
    </w:p>
    <w:p>
      <w:pPr>
        <w:pStyle w:val="FirstParagraph"/>
      </w:pPr>
      <w:r>
        <w:t xml:space="preserve">Addis Ababa is not just a city; it is Ethiopia’s social, political, and economic heart. As the birthplace of the African Union and home to over 40% of Ethiopia’s urban population, its challenges—rapid urbanization straining infrastructure, intergenerational poverty in informal settlements like Kality or Kolfe Keranio—are emblematic of Africa’s 21st-century transformation. Yet, Addis Ababa also pulses with hope: community-led initiatives such as the *Gadaa* (traditional conflict resolution) revival and youth cooperatives demonstrate indigenous resilience. I am drawn to this dynamic reality because effective social work here cannot be passive; it must actively engage with Addis Ababa’s evolving identity. My goal is to collaborate with institutions like the Addis Ababa University School of Social Work and grassroots groups such as *Hawassa Women’s Development Association*—not as an outsider, but as a partner within Ethiopia’s social fabric.</w:t>
      </w:r>
    </w:p>
    <w:bookmarkEnd w:id="22"/>
    <w:bookmarkStart w:id="23" w:name="Xaa0bcfdb376d50eb12e7a73856ec9cc5fde593d"/>
    <w:p>
      <w:pPr>
        <w:pStyle w:val="Heading2"/>
      </w:pPr>
      <w:r>
        <w:t xml:space="preserve">Professional Vision: A Future Rooted in Addis Ababa</w:t>
      </w:r>
    </w:p>
    <w:p>
      <w:pPr>
        <w:pStyle w:val="FirstParagraph"/>
      </w:pPr>
      <w:r>
        <w:t xml:space="preserve">Long-term, I envision establishing a community hub in the city’s marginalized zones to integrate mental health services with livelihood programs. Drawing from my training in trauma recovery and participatory action research, I will develop culturally grounded interventions—like peer-led support groups using *Tigrinya* or *Afaan Oromo* storytelling—to address depression among women affected by conflict. I also plan to advocate for policy reforms within Addis Ababa’s City Administration, such as expanding the "Social Safety Net Program" to cover informal workers who constitute 80% of the city’s labor force. Crucially, my work will center on empowering communities rather than imposing solutions: through co-design workshops with elders in *kebeles* (wards), we can identify priorities like maternal health clinics or street vendor permits instead of assuming needs.</w:t>
      </w:r>
    </w:p>
    <w:bookmarkEnd w:id="23"/>
    <w:bookmarkStart w:id="24" w:name="X0617f858a6eff276c8cc5299bcc0fd8ce9b5f64"/>
    <w:p>
      <w:pPr>
        <w:pStyle w:val="Heading2"/>
      </w:pPr>
      <w:r>
        <w:t xml:space="preserve">Conclusion: A Promise to Ethiopia’s Capital</w:t>
      </w:r>
    </w:p>
    <w:p>
      <w:pPr>
        <w:pStyle w:val="FirstParagraph"/>
      </w:pPr>
      <w:r>
        <w:t xml:space="preserve">To my future colleagues at Addis Ababa’s social service institutions, I pledge this: as a Social Worker, I will not merely navigate the city’s challenges but engage them with humility and skill. Ethiopia has entrusted me with its most vulnerable citizens—I honor that trust by embedding myself within Addis Ababa’s culture, economy, and spirit. My Statement of Purpose is more than words; it is a vow to stand alongside street children, refugee mothers, and elderly farmers in the city where hope often fights against despair. In Ethiopia’s capital, social work isn’t just a profession—it is an act of love for our shared humanity. I am ready to serve, learn from, and grow with Addis Ababa until every resident thrives.</w:t>
      </w:r>
    </w:p>
    <w:p>
      <w:pPr>
        <w:pStyle w:val="BodyText"/>
      </w:pPr>
      <w:r>
        <w:t xml:space="preserve">With profound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Addis Ababa</dc:title>
  <dc:creator/>
  <dc:language>en</dc:language>
  <cp:keywords/>
  <dcterms:created xsi:type="dcterms:W3CDTF">2026-07-23T05:56:26Z</dcterms:created>
  <dcterms:modified xsi:type="dcterms:W3CDTF">2026-07-23T05:56:26Z</dcterms:modified>
</cp:coreProperties>
</file>

<file path=docProps/custom.xml><?xml version="1.0" encoding="utf-8"?>
<Properties xmlns="http://schemas.openxmlformats.org/officeDocument/2006/custom-properties" xmlns:vt="http://schemas.openxmlformats.org/officeDocument/2006/docPropsVTypes"/>
</file>