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for</w:t>
      </w:r>
      <w:r>
        <w:t xml:space="preserve"> </w:t>
      </w:r>
      <w:r>
        <w:t xml:space="preserve">Munich,</w:t>
      </w:r>
      <w:r>
        <w:t xml:space="preserve"> </w:t>
      </w:r>
      <w:r>
        <w:t xml:space="preserve">Germany</w:t>
      </w:r>
    </w:p>
    <w:bookmarkStart w:id="20" w:name="X6553107d719c47c5a03d36449949cad7e5df1fa"/>
    <w:p>
      <w:pPr>
        <w:pStyle w:val="Heading1"/>
      </w:pPr>
      <w:r>
        <w:t xml:space="preserve">Statement of Purpose: Pursuing a Career as a Social Worker in Munich, Germany</w:t>
      </w:r>
    </w:p>
    <w:p>
      <w:pPr>
        <w:pStyle w:val="FirstParagraph"/>
      </w:pPr>
      <w:r>
        <w:t xml:space="preserve">To the Admissions Committee and Hiring Panel at Munich-Based Social Service Institutions,</w:t>
      </w:r>
    </w:p>
    <w:p>
      <w:pPr>
        <w:pStyle w:val="BodyText"/>
      </w:pPr>
      <w:r>
        <w:t xml:space="preserve">From the moment I first encountered the profound intersection of human vulnerability and systemic support during my volunteer work with refugees in Berlin, I knew my calling lay in social work. Today, as I formally submit this Statement of Purpose to pursue a professional career as a Social Worker within the vibrant, culturally rich context of Germany Munich, I do so with unwavering conviction about the transformative power of compassionate, community-centered practice. This document outlines not merely my qualifications and experience, but my deep commitment to contributing meaningfully to Munich’s unique social fabric—a city renowned for its blend of tradition and progressive social policy.</w:t>
      </w:r>
    </w:p>
    <w:p>
      <w:pPr>
        <w:pStyle w:val="BodyText"/>
      </w:pPr>
      <w:r>
        <w:t xml:space="preserve">My academic foundation in Social Work (Bachelor of Arts, University of Frankfurt) was deliberately structured around intercultural competence and trauma-informed care—essential pillars for effective practice in a city like Munich, where over 18% of the population identifies as foreign-born or has migration backgrounds. Coursework focused on European welfare systems, German social law (Sozialgesetzbuch), and community development strategies directly equipped me to navigate Munich’s specific legal and cultural landscape. My final thesis examined the integration challenges faced by Syrian refugees in Bavarian urban centers, emphasizing the critical role of localized support networks—a topic deeply relevant to Munich’s ongoing initiatives like the "Migrant Integration Office" (Migrationsbeirat) and its comprehensive "Münchner Stadtbild für alle" framework.</w:t>
      </w:r>
    </w:p>
    <w:p>
      <w:pPr>
        <w:pStyle w:val="BodyText"/>
      </w:pPr>
      <w:r>
        <w:t xml:space="preserve">Professional experience solidified my resolve. For five years, I served as a Social Worker with Berlin’s *Flüchtlingshilfe e.V.*, directly supporting over 200 asylum seekers navigating complex legal processes, accessing healthcare, and building community ties. One pivotal case involved Maria, a single mother from Afghanistan whose son faced severe anxiety after traumatic displacement. Through collaborative work with Munich-trained psychologists (a model I aim to adopt in my future practice), school counselors, and cultural mediators within the *Bayerische Flüchtlingshilfe*, we developed a holistic plan that restored her child’s ability to attend school—a success rooted in understanding Munich’s specific educational pathways and social service coordination. This experience taught me that effective social work in Germany demands not just empathy, but mastery of local systems, from the *Sozialamt* (municipal welfare offices) to specialized NGOs like *Münchner Integrationsberatung*.</w:t>
      </w:r>
    </w:p>
    <w:p>
      <w:pPr>
        <w:pStyle w:val="BodyText"/>
      </w:pPr>
      <w:r>
        <w:t xml:space="preserve">I am drawn to Munich specifically for its unparalleled commitment to integrating social services with urban innovation. Unlike cities where social work operates in silos, Munich’s municipal government actively fosters cross-sector collaboration through entities like the *Bayerisches Staatsministerium für Arbeit und Soziales*. I am particularly inspired by projects such as the *Sozialraumorientierte Arbeit* (Social Space-Oriented Work) model, which reimagines neighborhood support in districts like Neuperlach and Schwabing. Munich’s emphasis on "Münchner Gemütlichkeit" – a warmth that values dignity within community – aligns perfectly with my belief that social work must be both deeply human and systemically strategic. I seek to contribute to this ethos by supporting initiatives like *Münchner Frauenhäuser* (women's shelters) or the *Jugendamt München*, where I can apply my skills in crisis intervention, family mediation, and resource coordination within Munich’s structured yet compassionate framework.</w:t>
      </w:r>
    </w:p>
    <w:p>
      <w:pPr>
        <w:pStyle w:val="BodyText"/>
      </w:pPr>
      <w:r>
        <w:t xml:space="preserve">My motivation extends beyond professional fulfillment. Germany, and Munich in particular, has long been a beacon of social democracy—reinvented through policies like the *Asylpaket II* reforms and Munich’s own "Housing for All" program addressing homelessness. As a Social Worker in this environment, I aim to embody the German principle of *Gemeinschaft* (community) by bridging gaps between marginalized residents and municipal resources. I am proficient in German (C1 level), English, and basic Arabic—critical tools for engaging with Munich’s diverse communities from Latin American neighborhoods in Giesing to the established Turkish quarters of Haidhausen. This multilingual capability, combined with my training in culturally sensitive practice, positions me to serve Munich’s most vulnerable populations with respect and efficacy.</w:t>
      </w:r>
    </w:p>
    <w:p>
      <w:pPr>
        <w:pStyle w:val="BodyText"/>
      </w:pPr>
      <w:r>
        <w:t xml:space="preserve">Looking ahead, I envision myself working within Munich’s dynamic social service ecosystem—not just as an employee, but as a proactive collaborator. I am eager to contribute to the *Sozialplan München 2030*, supporting efforts that prioritize mental health access in underserved areas like Pasing or Milbertshofen. My long-term goal is to advance intercultural competence within Munich’s social work teams through workshops on implicit bias and trauma-informed communication, directly addressing gaps I observed during my fieldwork. Munich represents the ideal environment for this mission: a city where social policy is not merely bureaucratic but deeply rooted in civic values of solidarity (*Solidarität*), ensuring every resident—regardless of origin or circumstance—can thrive.</w:t>
      </w:r>
    </w:p>
    <w:p>
      <w:pPr>
        <w:pStyle w:val="BodyText"/>
      </w:pPr>
      <w:r>
        <w:t xml:space="preserve">In conclusion, my journey to become a Social Worker is intrinsically tied to the spirit and structure of Munich, Germany. I am not simply applying for a position; I am committing myself to the ongoing work of building a more inclusive, supportive Munich—one family at a time, one community initiative at a time. With my academic rigor, field experience in high-need contexts, and profound respect for Munich’s social ethos, I stand ready to contribute meaningfully as an ethical and skilled Social Worker within your esteemed institutions. Thank you for considering my application to join the dedicated professionals shaping the future of social welfare in Germany’s heartland.</w:t>
      </w:r>
    </w:p>
    <w:p>
      <w:pPr>
        <w:pStyle w:val="BodyText"/>
      </w:pPr>
      <w:r>
        <w:t xml:space="preserve">Sincerely,</w:t>
      </w:r>
    </w:p>
    <w:p>
      <w:pPr>
        <w:pStyle w:val="BodyText"/>
      </w:pPr>
      <w:r>
        <w:t xml:space="preserve">Anna Schmidt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for Munich, Germany</dc:title>
  <dc:creator/>
  <dc:language>en</dc:language>
  <cp:keywords/>
  <dcterms:created xsi:type="dcterms:W3CDTF">2026-07-21T02:41:05Z</dcterms:created>
  <dcterms:modified xsi:type="dcterms:W3CDTF">2026-07-21T02:41:05Z</dcterms:modified>
</cp:coreProperties>
</file>

<file path=docProps/custom.xml><?xml version="1.0" encoding="utf-8"?>
<Properties xmlns="http://schemas.openxmlformats.org/officeDocument/2006/custom-properties" xmlns:vt="http://schemas.openxmlformats.org/officeDocument/2006/docPropsVTypes"/>
</file>