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for</w:t>
      </w:r>
      <w:r>
        <w:t xml:space="preserve"> </w:t>
      </w:r>
      <w:r>
        <w:t xml:space="preserve">Iraq</w:t>
      </w:r>
      <w:r>
        <w:t xml:space="preserve"> </w:t>
      </w:r>
      <w:r>
        <w:t xml:space="preserve">Baghdad</w:t>
      </w:r>
    </w:p>
    <w:bookmarkStart w:id="20" w:name="X971f9be5ee6a34aaee08a9ca4e6a77859363938"/>
    <w:p>
      <w:pPr>
        <w:pStyle w:val="Heading1"/>
      </w:pPr>
      <w:r>
        <w:t xml:space="preserve">Statement of Purpose: Dedicated Social Worker for Iraq Baghdad</w:t>
      </w:r>
    </w:p>
    <w:p>
      <w:pPr>
        <w:pStyle w:val="FirstParagraph"/>
      </w:pPr>
      <w:r>
        <w:t xml:space="preserve">The profound need for compassionate, skilled social workers in the heart of Iraq—specifically within the resilient and complex urban landscape of Baghdad—fuels my unwavering commitment to this profession. My Statement of Purpose is not merely an academic exercise but a testament to my deep-seated dedication to serving vulnerable populations amidst adversity. I am driven by a singular vision: to contribute meaningfully as a Social Worker in Iraq Baghdad, where the convergence of post-conflict trauma, displacement, economic instability, and cultural richness demands nuanced, culturally attuned intervention. This document outlines my qualifications, motivations, and unwavering resolve to support Baghdad's communities through evidence-based practice rooted in empathy and local context.</w:t>
      </w:r>
    </w:p>
    <w:p>
      <w:pPr>
        <w:pStyle w:val="BodyText"/>
      </w:pPr>
      <w:r>
        <w:t xml:space="preserve">My academic journey in Social Work at the University of Mosul (Iraq) provided me with a robust foundation in trauma-informed care, community development, and human rights frameworks. However, it was my fieldwork within Baghdad’s Shorja and Karkh districts that crystallized my purpose. I witnessed firsthand the devastating impact of prolonged conflict on families—children displaced from their homes after ISIS occupation, elderly individuals grappling with loss without social safety nets, and women navigating gender-based violence in precarious living conditions. These experiences transformed theoretical knowledge into visceral understanding. I realized that effective Social Work in Baghdad cannot be transactional; it must be deeply embedded in the city’s fabric, respecting its rich tapestry of ethnic diversity (Arab, Kurdish, Turkmen), religious traditions (Shi'a and Sunni Muslim majority, Christian minorities), and historical resilience. My role as a Social Worker is not to impose external solutions but to collaborate with local leaders, community organizations like the Iraqi Red Crescent Society in Baghdad, and government bodies such as the Ministry of Welfare to co-create sustainable support systems.</w:t>
      </w:r>
    </w:p>
    <w:p>
      <w:pPr>
        <w:pStyle w:val="BodyText"/>
      </w:pPr>
      <w:r>
        <w:t xml:space="preserve">Proficiency in Arabic (my native language) and fluency in English are critical assets for my work. Language barriers have historically hindered effective service delivery in Iraq; my ability to communicate directly with clients—whether interviewing a displaced mother seeking psychosocial support, mediating family disputes within a neighborhood council, or training local youth volunteers—is non-negotiable. I have also completed specialized training in trauma response through the International Rescue Committee (IRC) and am certified in child protection protocols aligned with UNICEF standards—a necessity given Iraq’s staggering statistic of over 2 million internally displaced children. In Baghdad, where informal settlements (like those near the Tigris River) house vulnerable groups without access to formal services, this expertise translates directly into actionable support. For instance, I co-designed a community outreach initiative in Mansour that connected 300+ women with vocational training and legal aid resources after conflicts disrupted their livelihoods—a project now scaled by local NGOs due to its demonstrable impact.</w:t>
      </w:r>
    </w:p>
    <w:p>
      <w:pPr>
        <w:pStyle w:val="BodyText"/>
      </w:pPr>
      <w:r>
        <w:t xml:space="preserve">What sets my approach apart is my commitment to cultural humility. Baghdad’s social dynamics are shaped by intricate tribal networks, historical grievances, and evolving urban identities. A successful Social Worker must navigate these sensitively—understanding that a solution effective in the northern cities may fail in Baghdad’s densely populated, multi-ethnic neighborhoods. I actively engage with community elders and religious figures to ensure interventions align with local values. During my fieldwork at the Al-Khansaa Center for Women (Baghdad), I collaborated with imams to integrate mental health discussions into Friday sermons, significantly increasing attendance at counseling sessions among conservative women—a strategy now replicated by other centers in the city. This experience taught me that trust is built slowly through consistency and respect, not just competence.</w:t>
      </w:r>
    </w:p>
    <w:p>
      <w:pPr>
        <w:pStyle w:val="BodyText"/>
      </w:pPr>
      <w:r>
        <w:t xml:space="preserve">My professional aspiration is to transition from direct service to systemic change within Iraq Baghdad. I aim to leverage my role as a Social Worker not only to address immediate crises but also to advocate for policy reforms that prioritize community-led solutions. For example, I am deeply invested in improving child protection mechanisms across Baghdad’s informal settlements—where unregistered children often lack access to education or healthcare due to bureaucratic hurdles. Through partnerships with UNICEF Iraq and local civil society groups like the Iraqi Federation of NGOs, I plan to develop pilot programs that streamline documentation processes while respecting family autonomy. This aligns with Iraq’s National Strategy for Protection of Children 2023–2030, demonstrating my commitment to working *with* existing frameworks rather than imposing external agendas.</w:t>
      </w:r>
    </w:p>
    <w:p>
      <w:pPr>
        <w:pStyle w:val="BodyText"/>
      </w:pPr>
      <w:r>
        <w:t xml:space="preserve">The challenges in Baghdad are immense: infrastructure gaps, resource constraints, and the lingering psychological scars of violence. Yet, I see these as opportunities for innovation. As a Social Worker in Iraq Baghdad, I will prioritize capacity-building—training local youth as community navigators to expand outreach reach while creating sustainable employment pathways. My goal is not to be the sole "helper" but to empower Baghdadis to lead their own recovery. This ethos was reinforced during my recent work with refugees from Mosul in Baghdad’s Al-Salam Camp, where I facilitated a peer support group that later evolved into a self-sustaining cooperative for women selling handicrafts—a testament to community agency.</w:t>
      </w:r>
    </w:p>
    <w:p>
      <w:pPr>
        <w:pStyle w:val="BodyText"/>
      </w:pPr>
      <w:r>
        <w:t xml:space="preserve">Finally, my Statement of Purpose is anchored in a profound respect for Baghdad itself. This city has endured centuries of upheaval yet remains a beacon of cultural vitality—its markets alive with the rhythms of daily life, its historic sites echoing stories of resilience. To serve here is not merely a job; it is an honor to stand alongside neighbors rebuilding their lives, one conversation, one referral, one safe space at a time. I am prepared to face the logistical complexities of working in Baghdad—security protocols, mobility challenges—and embrace them as part of the necessary work. My training in crisis management and my adaptability honed through years navigating Iraq’s evolving social landscape ensure I will contribute effectively from day one.</w:t>
      </w:r>
    </w:p>
    <w:p>
      <w:pPr>
        <w:pStyle w:val="BodyText"/>
      </w:pPr>
      <w:r>
        <w:t xml:space="preserve">In closing, this is my promise: As a Social Worker committed to Iraq Baghdad, I will bring expertise grounded in local reality, compassion without presumption, and an unyielding belief in the dignity of every individual. Baghdad needs dedicated professionals who understand that healing begins when support flows *from* the community and *through* its strengths—not imposed from afar. I am ready to step into this role with humility, skill, and an enduring commitment to building a more just and compassionate city for all its inhabitants. My Statement of Purpose is not a conclusion but the beginning of my journey in service to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for Iraq Baghdad</dc:title>
  <dc:creator/>
  <cp:keywords/>
  <dcterms:created xsi:type="dcterms:W3CDTF">2026-07-23T07:15:02Z</dcterms:created>
  <dcterms:modified xsi:type="dcterms:W3CDTF">2026-07-23T07:15:02Z</dcterms:modified>
</cp:coreProperties>
</file>

<file path=docProps/custom.xml><?xml version="1.0" encoding="utf-8"?>
<Properties xmlns="http://schemas.openxmlformats.org/officeDocument/2006/custom-properties" xmlns:vt="http://schemas.openxmlformats.org/officeDocument/2006/docPropsVTypes"/>
</file>