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Israel</w:t>
      </w:r>
      <w:r>
        <w:t xml:space="preserve"> </w:t>
      </w:r>
      <w:r>
        <w:t xml:space="preserve">Jerusalem</w:t>
      </w:r>
    </w:p>
    <w:bookmarkStart w:id="20" w:name="Xb1a095afa9938353ad0345f2f79d3b8a422359b"/>
    <w:p>
      <w:pPr>
        <w:pStyle w:val="Heading1"/>
      </w:pPr>
      <w:r>
        <w:t xml:space="preserve">Statement of Purpose: Pursuing a Career as a Social Worker in Israel Jerusalem</w:t>
      </w:r>
    </w:p>
    <w:p>
      <w:pPr>
        <w:pStyle w:val="FirstParagraph"/>
      </w:pPr>
      <w:r>
        <w:t xml:space="preserve">From the moment I first stood on the ancient stones of Jerusalem’s Old City, I understood that social work is not merely a profession—it is an act of profound human connection woven into the very fabric of communities. My journey toward becoming a dedicated Social Worker has been shaped by a deep commitment to healing, justice, and unity in spaces where cultural and socioeconomic divides are most visible. It is with unwavering conviction that I seek to contribute my skills and passion to the vibrant yet complex social landscape of Israel Jerusalem—a city where history, faith, and daily resilience intersect. This Statement of Purpose outlines my academic foundation, professional experiences, and vision for making meaningful contributions as a Social Worker within Jerusalem’s dynamic community networks.</w:t>
      </w:r>
    </w:p>
    <w:p>
      <w:pPr>
        <w:pStyle w:val="BodyText"/>
      </w:pPr>
      <w:r>
        <w:t xml:space="preserve">My academic path has been intentionally aligned with preparing me for the multifaceted demands of social work in Jerusalem. I hold a Bachelor’s degree in Social Work from [University Name], where I specialized in trauma-informed care, multicultural competence, and community development. Courses such as “Conflict Resolution in Divided Societies” and “Social Policy in Middle Eastern Contexts” equipped me with critical frameworks for understanding Jerusalem’s unique challenges—where religious diversity, economic disparities, and political tensions often converge. My thesis explored the impact of neighborhood segregation on adolescent mental health in East Jerusalem, a project that required navigating sensitive community dynamics while collaborating with local NGOs like B’tselem and the Jerusalem Foundation. This research revealed how systemic inequities manifest in daily life: children in Silwan facing restricted access to parks, or families in Shuafat grappling with housing insecurity. These insights solidified my resolve to work directly where these issues persist.</w:t>
      </w:r>
    </w:p>
    <w:p>
      <w:pPr>
        <w:pStyle w:val="BodyText"/>
      </w:pPr>
      <w:r>
        <w:t xml:space="preserve">My professional experiences further cemented my readiness for service in Israel Jerusalem. For two years, I volunteered at Beit Hatfutsot (The Museum of the Jewish People) in Tel Aviv, coordinating outreach programs for marginalized youth—many from immigrant families facing social isolation. However, it was a pivotal internship with the Jerusalem Community Center that transformed my perspective. There, I worked alongside seasoned Social Workers supporting Palestinian and Jewish families navigating housing disputes near the Green Line. One memory remains vivid: sitting with a mother in West Jerusalem who had lost her home due to bureaucratic delays, we crafted a safety plan together while simultaneously connecting her to Hebrew-language literacy classes. This experience taught me that effective social work in Jerusalem demands not only empathy but also cultural fluency, political awareness, and the ability to bridge communication gaps. I actively learned Hebrew during this time—a skill now enabling me to engage more deeply with clients in their preferred language.</w:t>
      </w:r>
    </w:p>
    <w:p>
      <w:pPr>
        <w:pStyle w:val="BodyText"/>
      </w:pPr>
      <w:r>
        <w:t xml:space="preserve">Why Israel Jerusalem? This is not a generic choice but a deliberate commitment to where my skills can address urgent needs most acutely. Jerusalem’s social ecosystem is uniquely challenging and rewarding: it hosts 40% of Israel’s Arab citizens, thousands of refugees from Sudan and Eritrea, aging Jewish populations in historic neighborhoods, and new immigrant communities settling in the periphery. Yet it also embodies a spirit of coexistence through initiatives like the Jerusalem Open House (a cross-cultural youth program) and local NGOs such as Meir Panim, which provides holistic support to the poor. As a Social Worker operating within this context, I aim to honor each individual’s dignity while working toward systemic change. I am inspired by the Israeli Social Work Association’s emphasis on “social justice as an ethical imperative”—a philosophy that resonates with my own belief that social work in Jerusalem must confront inequality at its roots, not merely manage symptoms.</w:t>
      </w:r>
    </w:p>
    <w:p>
      <w:pPr>
        <w:pStyle w:val="BodyText"/>
      </w:pPr>
      <w:r>
        <w:t xml:space="preserve">I recognize that succeeding as a Social Worker in Jerusalem requires more than professional competence. It demands humility to learn from the communities I serve, courage to advocate for policies addressing housing shortages or mental health stigma, and patience amid political complexities. My background in conflict mediation—gained through workshops with the Jerusalem Peacebuilders Institute—prepares me to navigate delicate conversations with families from both sides of the city’s divisions. I have also developed expertise in trauma-focused interventions, particularly for refugees and displaced populations, which aligns with Jerusalem’s growing need for culturally sensitive mental health support.</w:t>
      </w:r>
    </w:p>
    <w:p>
      <w:pPr>
        <w:pStyle w:val="BodyText"/>
      </w:pPr>
      <w:r>
        <w:t xml:space="preserve">My short-term goal is to join a reputable organization in Israel Jerusalem such as ZAKA (National Rescue Volunteer Organization) or a municipal social services division. Here, I will focus on developing case management skills for vulnerable populations—especially elderly residents and youth at risk of displacement. Long-term, I aspire to contribute to policy advocacy through organizations like the Israeli Ministry of Social Equality’s “Jerusalem 2048” initiative, which aims to reduce poverty gaps across all neighborhoods. I envision creating a community-led model for integrating trauma care into existing support networks—drawing from best practices in both Israeli and international contexts—to ensure sustainability and local ownership.</w:t>
      </w:r>
    </w:p>
    <w:p>
      <w:pPr>
        <w:pStyle w:val="BodyText"/>
      </w:pPr>
      <w:r>
        <w:t xml:space="preserve">Finally, my vision for Social Work in Israel Jerusalem is deeply personal. I have seen how a single empathetic conversation can shift someone’s trajectory—from despair to hope. In Jerusalem, where walls separate communities but also bear witness to shared humanity, this work carries extraordinary weight. I am not merely seeking a job; I am answering a call to serve as part of a legacy of social workers who have nurtured resilience in this city for generations. My commitment is unwavering: to arrive with humility, work with integrity, and leave Jerusalem’s communities stronger than I found them. As one Social Worker mentor told me in Jerusalem: “Here, every case is a story waiting to be rewritten.” I am ready to write those stories together.</w:t>
      </w:r>
    </w:p>
    <w:p>
      <w:pPr>
        <w:pStyle w:val="BodyText"/>
      </w:pPr>
      <w:r>
        <w:t xml:space="preserve">With profound respect for the people of Israel Jerusalem and the sacred responsibility of social work, I submit this Statement with hope and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Israel Jerusalem</dc:title>
  <dc:creator/>
  <dc:language>en</dc:language>
  <cp:keywords/>
  <dcterms:created xsi:type="dcterms:W3CDTF">2025-12-09T20:44:10Z</dcterms:created>
  <dcterms:modified xsi:type="dcterms:W3CDTF">2025-12-09T20:44:10Z</dcterms:modified>
</cp:coreProperties>
</file>

<file path=docProps/custom.xml><?xml version="1.0" encoding="utf-8"?>
<Properties xmlns="http://schemas.openxmlformats.org/officeDocument/2006/custom-properties" xmlns:vt="http://schemas.openxmlformats.org/officeDocument/2006/docPropsVTypes"/>
</file>