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4fce229ec30d87c80a1fd79d3a7d2558b9889c"/>
    <w:p>
      <w:pPr>
        <w:pStyle w:val="Heading1"/>
      </w:pPr>
      <w:r>
        <w:t xml:space="preserve">Statement of Purpose: A Commitment to Transformative Social Work in Ivory Coast Abidjan</w:t>
      </w:r>
    </w:p>
    <w:p>
      <w:pPr>
        <w:pStyle w:val="FirstParagraph"/>
      </w:pPr>
      <w:r>
        <w:t xml:space="preserve">The journey toward becoming a dedicated Social Worker began not in a classroom, but amidst the vibrant yet complex social tapestry of my own community. Growing up near the bustling port city of Abidjan in Ivory Coast, I witnessed firsthand how systemic challenges—poverty, migration pressures, and inadequate healthcare access—disproportionately affected vulnerable populations. These experiences forged my resolve to dedicate my life to social justice as a professional Social Worker serving Ivory Coast Abidjan. This Statement of Purpose articulates my unwavering commitment to addressing the multifaceted needs of communities in Abidjan through culturally grounded, evidence-based practice.</w:t>
      </w:r>
    </w:p>
    <w:bookmarkStart w:id="20" w:name="X890655a7d1b54f88e82c4e519ca28f6153866aa"/>
    <w:p>
      <w:pPr>
        <w:pStyle w:val="Heading2"/>
      </w:pPr>
      <w:r>
        <w:t xml:space="preserve">Rooted in Local Context: Why Ivory Coast Abidjan?</w:t>
      </w:r>
    </w:p>
    <w:p>
      <w:pPr>
        <w:pStyle w:val="FirstParagraph"/>
      </w:pPr>
      <w:r>
        <w:t xml:space="preserve">Ivory Coast, as West Africa’s economic powerhouse, presents a paradox: its capital, Abidjan, pulses with modernity while grappling with stark inequalities. With over 6 million residents and a rapidly growing informal sector housing 70% of the population in precarious conditions (World Bank, 2023), Abidjan embodies both the promise and peril of urbanization in Africa. As a Social Worker, I recognize that effective intervention must be deeply embedded in this specific context—not as an external model but as a locally responsive practice. The city’s unique challenges—refugee integration from neighboring conflicts, youth unemployment exceeding 25%, and limited mental health resources—demand culturally intelligent professionals who understand the nuances of Ivorian society. My ambition is not merely to work *in* Abidjan, but to be *of* its communities, drawing strength from my own roots while applying global best practices adapted to local realities.</w:t>
      </w:r>
    </w:p>
    <w:bookmarkEnd w:id="20"/>
    <w:bookmarkStart w:id="21" w:name="Xb1f8a9d5946b270e65934077158e73d45eb386d"/>
    <w:p>
      <w:pPr>
        <w:pStyle w:val="Heading2"/>
      </w:pPr>
      <w:r>
        <w:t xml:space="preserve">Academic Foundation and Professional Development</w:t>
      </w:r>
    </w:p>
    <w:p>
      <w:pPr>
        <w:pStyle w:val="FirstParagraph"/>
      </w:pPr>
      <w:r>
        <w:t xml:space="preserve">I earned a Bachelor’s degree in Social Work from the University of Abidjan Cocody, where coursework emphasized community development within Francophone African frameworks. My thesis, "Navigating Post-Conflict Trauma Among Internally Displaced Youth in Abidjan," required 18 months of fieldwork across Abobo and Adjame—two districts grappling with high rates of youth gang involvement following the 2010–2011 crisis. Through this research, I developed proficiency in trauma-informed care tailored to Ivorian cultural expressions of distress (e.g., integrating *Sékou* traditional storytelling into therapeutic sessions). This experience taught me that sustainable social work in Ivory Coast Abidjan cannot replicate Western models but must honor indigenous healing practices while addressing structural barriers.</w:t>
      </w:r>
    </w:p>
    <w:p>
      <w:pPr>
        <w:pStyle w:val="BodyText"/>
      </w:pPr>
      <w:r>
        <w:t xml:space="preserve">Professionally, I served as a field coordinator for "Jeunesse en Action," an NGO supporting street children in Abidjan. My role involved designing vocational training programs aligned with the city’s informal economy—teaching mobile phone repair and artisanal crafts to 200+ youth. Crucially, I collaborated with *mairie* (city council) officials to advocate for policy changes that formalized safe spaces for at-risk youth, resulting in three new municipal community centers. This work underscored my belief that a Social Worker’s role transcends direct service: it necessitates strategic partnerships with local governance bodies to create systemic change.</w:t>
      </w:r>
    </w:p>
    <w:bookmarkEnd w:id="21"/>
    <w:bookmarkStart w:id="22" w:name="X7e36d7b6f6ee7b69f3433e2db1778c03438d9fe"/>
    <w:p>
      <w:pPr>
        <w:pStyle w:val="Heading2"/>
      </w:pPr>
      <w:r>
        <w:t xml:space="preserve">Alignment with Ivory Coast’s Development Priorities</w:t>
      </w:r>
    </w:p>
    <w:p>
      <w:pPr>
        <w:pStyle w:val="FirstParagraph"/>
      </w:pPr>
      <w:r>
        <w:t xml:space="preserve">Ivory Coast’s National Development Plan (PNDES 2016–2025) prioritizes "Social Inclusion" and "Youth Empowerment"—goals that resonate deeply with my career trajectory. My proposed interventions directly target these pillars: I intend to launch a mobile counseling unit for women in Abidjan’s *bidonvilles* (slums), addressing gender-based violence—a critical issue where 45% of Ivorian women experience physical or sexual violence (UN Women, 2022). This initiative will partner with *Médecins Sans Frontières* to integrate mental health screenings into existing maternal healthcare services, ensuring accessibility without stigmatizing clients. Furthermore, I aim to develop a digital literacy curriculum for elderly residents in Abidjan’s aging neighborhoods—a demographic often excluded from national social programs—using low-cost smartphones already prevalent among the city’s youth.</w:t>
      </w:r>
    </w:p>
    <w:bookmarkEnd w:id="22"/>
    <w:bookmarkStart w:id="23" w:name="X26ed84911eff3768ff9592cca319dc07c0ed05c"/>
    <w:p>
      <w:pPr>
        <w:pStyle w:val="Heading2"/>
      </w:pPr>
      <w:r>
        <w:t xml:space="preserve">Why This Path in Abidjan? A Personal and Professional Imperative</w:t>
      </w:r>
    </w:p>
    <w:p>
      <w:pPr>
        <w:pStyle w:val="FirstParagraph"/>
      </w:pPr>
      <w:r>
        <w:t xml:space="preserve">My commitment to Ivory Coast Abidjan is not theoretical; it is personal. In 2019, I assisted my younger sister through a mental health crisis exacerbated by academic pressure and societal expectations—a journey that revealed systemic gaps in school-based support services. Witnessing her recovery through culturally sensitive counseling (led by a locally trained Social Worker) ignited my passion for this field. In Abidjan, where mental health resources are scarce and stigma is pervasive, I see an urgent need to expand such access. This is why my short-term goal is to obtain certification in trauma-focused cognitive behavioral therapy (TF-CBT) through the African Mental Health Network, enabling me to serve populations traumatized by conflict or displacement.</w:t>
      </w:r>
    </w:p>
    <w:p>
      <w:pPr>
        <w:pStyle w:val="BodyText"/>
      </w:pPr>
      <w:r>
        <w:t xml:space="preserve">Moreover, Abidjan’s position as a hub for UN agencies and international NGOs creates unparalleled opportunities for collaboration. I aspire to work with organizations like the International Rescue Committee (IRC) in Abidjan, channeling global expertise into locally led solutions. For instance, I would facilitate cross-cultural workshops where Western social workers learn Ivorian community mobilization techniques—such as *Gban* (collective decision-making) from the Baoulé people—to avoid well-intentioned but ineffective interventions.</w:t>
      </w:r>
    </w:p>
    <w:bookmarkEnd w:id="23"/>
    <w:bookmarkStart w:id="24" w:name="conclusion-a-lifelong-promise-to-abidjan"/>
    <w:p>
      <w:pPr>
        <w:pStyle w:val="Heading2"/>
      </w:pPr>
      <w:r>
        <w:t xml:space="preserve">Conclusion: A Lifelong Promise to Abidjan</w:t>
      </w:r>
    </w:p>
    <w:p>
      <w:pPr>
        <w:pStyle w:val="FirstParagraph"/>
      </w:pPr>
      <w:r>
        <w:t xml:space="preserve">This Statement of Purpose is more than an application; it is a pledge. As a Social Worker dedicated to Ivory Coast Abidjan, I affirm that my skills—culturally attuned communication, policy advocacy, and community-centered program design—are forged for this specific landscape. I will not merely observe Abidjan’s challenges but actively co-create pathways toward dignity with its people. My vision extends beyond individual cases: through sustainable partnerships with *municipalities*, religious leaders, and grassroots collectives, I aim to build a legacy where every child in Abidjan’s *banlieues* (suburbs) accesses education, every elderly resident feels valued, and every woman lives free from violence.</w:t>
      </w:r>
    </w:p>
    <w:p>
      <w:pPr>
        <w:pStyle w:val="BodyText"/>
      </w:pPr>
      <w:r>
        <w:t xml:space="preserve">The role of a Social Worker in Ivory Coast Abidjan is not just a profession—it is an act of love for a nation I call home. I am ready to answer this call with humility, competence, and unshakeable resolve. Together with the communities of Abidjan, we will transform social vulnerability into resilience. This is my commitment as a Social Worker to the heart of Ivory Coast.</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Ivory Coast Abidjan</dc:title>
  <dc:creator/>
  <dc:language>en</dc:language>
  <cp:keywords/>
  <dcterms:created xsi:type="dcterms:W3CDTF">2026-07-23T15:12:16Z</dcterms:created>
  <dcterms:modified xsi:type="dcterms:W3CDTF">2026-07-23T15:12:16Z</dcterms:modified>
</cp:coreProperties>
</file>

<file path=docProps/custom.xml><?xml version="1.0" encoding="utf-8"?>
<Properties xmlns="http://schemas.openxmlformats.org/officeDocument/2006/custom-properties" xmlns:vt="http://schemas.openxmlformats.org/officeDocument/2006/docPropsVTypes"/>
</file>