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Osaka,</w:t>
      </w:r>
      <w:r>
        <w:t xml:space="preserve"> </w:t>
      </w:r>
      <w:r>
        <w:t xml:space="preserve">Japan</w:t>
      </w:r>
    </w:p>
    <w:bookmarkStart w:id="20" w:name="X4a247d8f867a810aa0a7001b63f4999c6e00e4b"/>
    <w:p>
      <w:pPr>
        <w:pStyle w:val="Heading1"/>
      </w:pPr>
      <w:r>
        <w:t xml:space="preserve">Statement of Purpose: Pursuing a Career as a Social Worker in Osaka, Japan</w:t>
      </w:r>
    </w:p>
    <w:p>
      <w:pPr>
        <w:pStyle w:val="FirstParagraph"/>
      </w:pPr>
      <w:r>
        <w:t xml:space="preserve">The journey toward becoming a dedicated Social Worker is rooted in profound respect for human dignity and an unwavering commitment to fostering resilient communities. This Statement of Purpose articulates my aspiration to contribute meaningfully to Japan’s evolving social welfare landscape, specifically within the vibrant, culturally rich context of Osaka. My decision to pursue this path in Osaka is not merely a professional choice but a deeply personal alignment with the city's unique spirit, its societal challenges, and its potential for transformative community-based support.</w:t>
      </w:r>
    </w:p>
    <w:p>
      <w:pPr>
        <w:pStyle w:val="BodyText"/>
      </w:pPr>
      <w:r>
        <w:t xml:space="preserve">My academic foundation in Social Work at [University Name], where I specialized in Community Practice and Cross-Cultural Counseling, equipped me with both theoretical rigor and practical empathy. Courses such as "Social Welfare Systems in East Asia" provided critical insights into Japan’s comprehensive yet culturally nuanced approach to care, particularly its emphasis on *kyōiku* (education-focused support) and *kizuna* (bonds of community). I was especially captivated by Japan’s national framework, the *Shakai Hoken* system, and how local municipalities like Osaka tailor these policies to address hyper-local needs. This academic exploration ignited my resolve to work directly within Japan’s social service ecosystem—not as an observer, but as an active participant.</w:t>
      </w:r>
    </w:p>
    <w:p>
      <w:pPr>
        <w:pStyle w:val="BodyText"/>
      </w:pPr>
      <w:r>
        <w:t xml:space="preserve">My fieldwork experience solidified this commitment. During a semester-long internship at a community center in Kyoto, I collaborated with Japanese case managers to support elderly residents navigating the transition from independent living to assisted care. I witnessed firsthand how Osaka’s unique *Kansai* cultural ethos—characterized by warmth, direct communication, and communal problem-solving—shapes client engagement. For instance, when assisting a non-Japanese-speaking migrant worker facing housing insecurity in Kyoto (a city with parallels to Osaka’s diverse neighborhoods), I learned the importance of adapting interventions to respect *wa* (harmony). This experience taught me that effective Social Work in Japan transcends language; it requires understanding unspoken social cues, familial dynamics (*ie*), and the subtle ways communities rally around vulnerable members. It was here I realized Osaka’s potential: a city where its famed *kōbō* (hospitality) could be channeled into systemic support for marginalized groups like the elderly, asylum seekers, and economically displaced workers.</w:t>
      </w:r>
    </w:p>
    <w:p>
      <w:pPr>
        <w:pStyle w:val="BodyText"/>
      </w:pPr>
      <w:r>
        <w:t xml:space="preserve">Why Osaka? Beyond its status as Japan’s second-largest metropolis, Osaka embodies a dynamic fusion of tradition and innovation that demands culturally intelligent Social Workers. The city faces pressing challenges: a rapidly aging population (with 28% over 65 in some wards), increasing diversity due to foreign residency (Osaka hosts ~10% of Japan’s foreign residents), and the need for trauma-informed care following natural disasters like the 2018 Osaka earthquake. Osaka’s "Osaka City Welfare Plan" prioritizes community-based support (*chikara* or local power) through centers like *Fureai Kaikan*, which I aim to join. Unlike Tokyo’s centralized systems, Osaka’s decentralized model thrives on neighborhood-level networks—precisely where my skills in relationship-building and community mobilization can create tangible impact. I am drawn to Osaka not just for its opportunities but for its ethos: a city that values *koi* (passion) in service and recognizes that social work is the quiet heartbeat of societal resilience.</w:t>
      </w:r>
    </w:p>
    <w:p>
      <w:pPr>
        <w:pStyle w:val="BodyText"/>
      </w:pPr>
      <w:r>
        <w:t xml:space="preserve">My practical experience extends to supporting refugees through a partnership with NGOs in Fukuoka. I co-designed a Japanese language support program for newly arrived asylum seekers, addressing linguistic barriers to accessing healthcare and welfare services. This project mirrored Osaka’s growing need for culturally responsive Social Workers who can bridge gaps between the *nōryoku* (national policy) and *chihō* (local reality). I understand that in Osaka, a Social Worker must navigate complex layers: from interpreting Japan’s "Act on Special Measures for Alien Residents" to respecting neighborhood associations (*chōnaikai*) that often guide resource distribution. My fluency in Japanese (JLPT N2) and familiarity with Osaka dialect nuances will enable me to connect authentically with clients in places like Namba or Umeda, where community trust is paramount.</w:t>
      </w:r>
    </w:p>
    <w:p>
      <w:pPr>
        <w:pStyle w:val="BodyText"/>
      </w:pPr>
      <w:r>
        <w:t xml:space="preserve">My professional vision for Osaka is clear: to contribute as a Social Worker who empowers individuals through strength-based approaches grounded in Japanese cultural values. I aim to collaborate with Osaka’s *Shakai Fukushi Sōdan* (Social Welfare Councils) to develop programs addressing "hidden poverty" among working-age residents—a critical but underreported issue in Osaka’s bustling economy. For example, I plan to advocate for mobile support units in informal settlements (*chikamichi*) where transient workers face isolation. This aligns with my academic research on community-led solutions, which I presented at the International Association of Social Workers Conference last year.</w:t>
      </w:r>
    </w:p>
    <w:p>
      <w:pPr>
        <w:pStyle w:val="BodyText"/>
      </w:pPr>
      <w:r>
        <w:t xml:space="preserve">Moreover, Osaka’s distinct identity as a city that embraces *naniwa* (Osaka-born) pride—its humor, resilience, and street-level activism—fuels my desire to work here. The city’s festivals like *Dōjima River Festival* demonstrate how community cohesion is woven into daily life; I seek to apply this spirit to social work by creating spaces where clients are not "cases" but valued members of Osaka’s tapestry. My goal is not just to provide services, but to nurture the *kizuna* that makes Osaka uniquely capable of rising from adversity.</w:t>
      </w:r>
    </w:p>
    <w:p>
      <w:pPr>
        <w:pStyle w:val="BodyText"/>
      </w:pPr>
      <w:r>
        <w:t xml:space="preserve">In conclusion, this Statement of Purpose reflects a lifelong dedication to Social Work in Japan’s most dynamic urban environment. I am prepared to immerse myself in Osaka’s cultural fabric, leveraging my academic training, field experience, and respect for local systems to address its evolving social challenges. As a future Social Worker in Osaka, I will honor the city’s legacy of compassion while innovating toward a more inclusive society where no individual is left behind. I am eager to bring my skills to Osaka’s community centers, welfare offices, and grassroots initiatives—a contribution that will resonate with the heart of this remarkable city.</w:t>
      </w:r>
    </w:p>
    <w:p>
      <w:pPr>
        <w:pStyle w:val="BodyText"/>
      </w:pPr>
      <w:r>
        <w:t xml:space="preserve">Thank you for considering my application to advance social welfare in Osaka,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Osaka, Japan</dc:title>
  <dc:creator/>
  <dc:language>en</dc:language>
  <cp:keywords/>
  <dcterms:created xsi:type="dcterms:W3CDTF">2026-07-23T17:11:19Z</dcterms:created>
  <dcterms:modified xsi:type="dcterms:W3CDTF">2026-07-23T17:11:19Z</dcterms:modified>
</cp:coreProperties>
</file>

<file path=docProps/custom.xml><?xml version="1.0" encoding="utf-8"?>
<Properties xmlns="http://schemas.openxmlformats.org/officeDocument/2006/custom-properties" xmlns:vt="http://schemas.openxmlformats.org/officeDocument/2006/docPropsVTypes"/>
</file>