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0" w:name="Xb99f54f0f619aad012b7d8f712bd23bc41bfec3"/>
    <w:p>
      <w:pPr>
        <w:pStyle w:val="Heading1"/>
      </w:pPr>
      <w:r>
        <w:t xml:space="preserve">Statement of Purpose: Advancing Social Work Practice in Japan, Tokyo</w:t>
      </w:r>
    </w:p>
    <w:p>
      <w:pPr>
        <w:pStyle w:val="FirstParagraph"/>
      </w:pPr>
      <w:r>
        <w:t xml:space="preserve">As I prepare to submit this Statement of Purpose, I do so with profound commitment to the vital profession of Social Work and a deep-seated aspiration to contribute meaningfully within the dynamic urban landscape of Tokyo, Japan. My journey toward becoming a dedicated Social Worker has been shaped by academic rigor, hands-on experience in diverse communities, and an enduring fascination with Japan’s unique societal fabric—a country where traditional values intersect with modern challenges in profound ways. This document outlines my professional trajectory, cultural preparation, and specific vision for advancing social welfare services within Tokyo's complex urban ecosystem.</w:t>
      </w:r>
    </w:p>
    <w:p>
      <w:pPr>
        <w:pStyle w:val="BodyText"/>
      </w:pPr>
      <w:r>
        <w:t xml:space="preserve">My academic foundation includes a Master of Social Work (MSW) degree from the University of California, Berkeley, with a specialized focus on community development and trauma-informed care. During my studies, I completed fieldwork placements in San Francisco’s immigrant communities and rural health clinics, where I honed skills in crisis intervention, case management, and cross-cultural communication. However, it was my year-long research project on "Urban Social Isolation Among Elderly Populations" that ignited my focus on Tokyo. Through interviews with Japanese cultural scholars and analysis of Japan’s demographic challenges—where over 29% of the population is aged 65+, a figure rising rapidly in Tokyo wards like Suginami and Adachi—I recognized a critical need for culturally attuned social work practices that address the nuanced realities of Japan’s aging society, including "kodokushi" (lonely deaths) and intergenerational support gaps.</w:t>
      </w:r>
    </w:p>
    <w:p>
      <w:pPr>
        <w:pStyle w:val="BodyText"/>
      </w:pPr>
      <w:r>
        <w:t xml:space="preserve">My professional experience further solidified my resolve to serve in Tokyo. As a Social Worker at New York City’s Department of Health and Mental Hygiene, I managed caseloads for refugee families navigating systemic barriers, developing strengths-based interventions that respected cultural identities while addressing immediate needs. This work taught me the delicate balance required when bridging cultural divides—a skill I now recognize as indispensable for effective practice in Japan. Tokyo’s urban environment presents both unparalleled opportunities and complex challenges: its density fosters innovative community initiatives, yet it also amplifies issues like youth mental health crises (notably among students facing intense academic pressure) and the marginalization of foreign residents (over 3 million in Tokyo alone). I am prepared to bring this holistic perspective to Tokyo’s social service sector.</w:t>
      </w:r>
    </w:p>
    <w:p>
      <w:pPr>
        <w:pStyle w:val="BodyText"/>
      </w:pPr>
      <w:r>
        <w:t xml:space="preserve">Critically, my preparation for working within Japan extends beyond professional competence. I have dedicated two years to intensive Japanese language study (achieving N2 JLPT proficiency) and immersion through the Kyoto-based JET Programme. This experience immersed me in local customs, including understanding concepts like "wa" (harmony), "gaman" (perseverance), and the importance of indirect communication styles—principles that deeply influence Japan’s social work ethos. I have also studied Japan’s Social Welfare Law and the 2015 revision of the Long-Term Care Insurance System, which is pivotal to Tokyo’s elderly support infrastructure. My aim is not merely to apply Western models but to engage with Japan’s indigenous approaches, such as "kodomo no kuni" (children's towns) and neighborhood watch systems ("chōnaikai"), integrating them with evidence-based international practices.</w:t>
      </w:r>
    </w:p>
    <w:p>
      <w:pPr>
        <w:pStyle w:val="BodyText"/>
      </w:pPr>
      <w:r>
        <w:t xml:space="preserve">My vision for Tokyo centers on three pillars. First, I aim to develop culturally responsive mental health programs targeting youth in Tokyo’s competitive educational environment—partnering with schools in wards like Shinjuku where burnout is rampant. Second, I will collaborate with Tokyo’s municipal "Community Support Centers" (Shakai Fukushi Kaisha) to create outreach initiatives for elderly residents living alone, incorporating technology like community apps that respect traditional communication preferences. Third, I am committed to supporting foreign workers and refugees through a model of "bicultural navigation," helping them access services without compromising their cultural identities—a gap I observed during my research in Tokyo’s international communities.</w:t>
      </w:r>
    </w:p>
    <w:p>
      <w:pPr>
        <w:pStyle w:val="BodyText"/>
      </w:pPr>
      <w:r>
        <w:t xml:space="preserve">What distinguishes this Statement of Purpose is its unwavering focus on Tokyo as the specific context for my Social Work practice. This is not a generic application; it reflects meticulous research into Tokyo’s unique social geography. For instance, I have studied how Tokyo’s 23 special wards each manage welfare services differently—Shibuya emphasizes youth mental health, while Setagaya prioritizes elderly care—allowing me to tailor my contributions precisely. I recognize that Tokyo’s scale demands innovation: a single Social Worker in this city may coordinate with 50+ organizations daily, from government agencies like the Tokyo Metropolitan Government Welfare Bureau to NGOs like Japan Red Cross Society. My goal is to become a bridge between these systems, ensuring seamless support for vulnerable populations.</w:t>
      </w:r>
    </w:p>
    <w:p>
      <w:pPr>
        <w:pStyle w:val="BodyText"/>
      </w:pPr>
      <w:r>
        <w:t xml:space="preserve">Moreover, I understand that the role of a Social Worker in Japan requires navigating deeply embedded societal structures. Unlike many Western models, Japanese social work often operates within collective frameworks rather than purely individualistic ones. My training has equipped me to engage respectfully with family units and community leaders—critical when addressing issues like elder abuse or youth disengagement, where familial dynamics heavily influence outcomes. I am eager to learn from seasoned Japanese Social Workers through institutions like the Japan Association of Social Workers (JASW) and contribute fresh perspectives on trauma recovery without imposing external frameworks.</w:t>
      </w:r>
    </w:p>
    <w:p>
      <w:pPr>
        <w:pStyle w:val="BodyText"/>
      </w:pPr>
      <w:r>
        <w:t xml:space="preserve">Finally, this Statement of Purpose is not merely an expression of intent—it is a testament to my readiness. I have already secured a pre-arranged placement with Tokyo’s Suginami Ward Community Center, where I will begin as a support specialist within their "Elderly Independence Project." My long-term goal is to co-create Tokyo-specific training modules for Social Workers on digital literacy for the elderly and culturally sensitive suicide prevention strategies. In Japan, where social cohesion is paramount, my approach will always prioritize building trust through consistent presence—a principle I witnessed firsthand in Tokyo’s neighborhood councils during my research.</w:t>
      </w:r>
    </w:p>
    <w:p>
      <w:pPr>
        <w:pStyle w:val="BodyText"/>
      </w:pPr>
      <w:r>
        <w:t xml:space="preserve">As a future Social Worker in Tokyo, I do not seek to transform Japan but to learn from its resilience and contribute to its ongoing evolution. My commitment is absolute: to uphold the highest standards of ethics, empathy, and innovation within Tokyo’s vibrant yet demanding social landscape. With my academic background, cultural preparation, and specific vision for Tokyo’s challenges, I am ready to become a dedicated member of Japan’s social work community—helping build a society where every individual in Tokyo can thrive with dignity. This Statement of Purpose is the beginning of that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Japan Tokyo</dc:title>
  <dc:creator/>
  <dc:language>en</dc:language>
  <cp:keywords/>
  <dcterms:created xsi:type="dcterms:W3CDTF">2026-07-23T17:18:06Z</dcterms:created>
  <dcterms:modified xsi:type="dcterms:W3CDTF">2026-07-23T17:18:06Z</dcterms:modified>
</cp:coreProperties>
</file>

<file path=docProps/custom.xml><?xml version="1.0" encoding="utf-8"?>
<Properties xmlns="http://schemas.openxmlformats.org/officeDocument/2006/custom-properties" xmlns:vt="http://schemas.openxmlformats.org/officeDocument/2006/docPropsVTypes"/>
</file>