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5" w:name="Xe02abb5b4c44e1cb3d662e421cfb7c23868060d"/>
    <w:p>
      <w:pPr>
        <w:pStyle w:val="Heading1"/>
      </w:pPr>
      <w:r>
        <w:t xml:space="preserve">Statement of Purpose: Pursuing a Career as a Social Worker in Kazakhstan Almaty</w:t>
      </w:r>
    </w:p>
    <w:p>
      <w:pPr>
        <w:pStyle w:val="FirstParagraph"/>
      </w:pPr>
      <w:r>
        <w:t xml:space="preserve">As I prepare to submit my Statement of Purpose for the Social Worker position at [Organization Name] in Kazakhstan Almaty, I reflect deeply on how my academic background, professional experiences, and personal commitment align with the unique social landscape of this vibrant city. My journey toward becoming a dedicated Social Worker has been intentionally shaped by a desire to serve communities facing systemic challenges—a mission I now intend to advance within the dynamic context of Kazakhstan Almaty.</w:t>
      </w:r>
    </w:p>
    <w:bookmarkStart w:id="20" w:name="Xcfa954b20dd63d21630be929b4aa062d17beb73"/>
    <w:p>
      <w:pPr>
        <w:pStyle w:val="Heading2"/>
      </w:pPr>
      <w:r>
        <w:t xml:space="preserve">Academic Foundation: Bridging Global Theory and Local Context</w:t>
      </w:r>
    </w:p>
    <w:p>
      <w:pPr>
        <w:pStyle w:val="FirstParagraph"/>
      </w:pPr>
      <w:r>
        <w:t xml:space="preserve">My Master’s degree in Social Work from the University of Central Asia provided rigorous training in community development, trauma-informed care, and policy analysis. However, what truly distinguished my education was the emphasis on culturally responsive practice within post-Soviet contexts. Courses such as "Social Welfare Systems in Eurasia" and "Crisis Intervention for Marginalized Populations" equipped me to understand Kazakhstan’s distinct social fabric—where rapid urbanization in Almaty has created intersecting challenges of poverty, migration, and cultural preservation. I studied case studies of Almaty’s informal settlements (such as the "Kok-Tobe" communities) and analyzed how Soviet-era institutional frameworks continue to shape contemporary social service delivery. This academic work was not theoretical; it culminated in a research project assessing mental health accessibility for displaced Kazakh women, which reinforced my conviction that effective social work must be rooted in local realities.</w:t>
      </w:r>
    </w:p>
    <w:bookmarkEnd w:id="20"/>
    <w:bookmarkStart w:id="21" w:name="Xaaf8f0703924efcba894e61f6def2602453cddc"/>
    <w:p>
      <w:pPr>
        <w:pStyle w:val="Heading2"/>
      </w:pPr>
      <w:r>
        <w:t xml:space="preserve">Professional Experience: Grounding Practice in Almaty’s Realities</w:t>
      </w:r>
    </w:p>
    <w:p>
      <w:pPr>
        <w:pStyle w:val="FirstParagraph"/>
      </w:pPr>
      <w:r>
        <w:t xml:space="preserve">My fieldwork placements have been deliberately chosen to build context-specific skills. As a volunteer at the Almaty-based NGO "Zhas Otan" (My Homeland), I supported refugees from conflict zones in Central Asia through housing assistance and language integration programs. I witnessed firsthand how cultural sensitivity—such as adapting communication styles for elderly Kazakh families or understanding the significance of *zhyl* (family honor) in decision-making—directly impacts service outcomes. One transformative experience involved collaborating with Almaty’s Department of Social Protection to develop a mobile outreach unit for homeless youth in the city center. This project taught me that sustainable social work requires partnership with local authorities, as demonstrated when we worked with Almaty’s municipal government to secure safe shelter spaces under existing legal frameworks.</w:t>
      </w:r>
    </w:p>
    <w:p>
      <w:pPr>
        <w:pStyle w:val="BodyText"/>
      </w:pPr>
      <w:r>
        <w:t xml:space="preserve">Additionally, my internship at the Astana-based National Center for Social Development allowed me to contribute to policy briefs addressing Kazakhstan’s 2025 Social Strategy. While based in Astana, I traveled frequently to Almaty and observed how the city’s unique position as a commercial hub creates distinct vulnerabilities: high rates of domestic violence among migrant laborers, inadequate childcare for working mothers in low-income neighborhoods, and the challenges faced by LGBTQ+ youth navigating conservative social norms. These experiences crystallized my understanding that a Social Worker in Kazakhstan Almaty must operate at the intersection of policy advocacy and on-the-ground intervention.</w:t>
      </w:r>
    </w:p>
    <w:bookmarkEnd w:id="21"/>
    <w:bookmarkStart w:id="22" w:name="X0efb0a7a39f6aedc61b62b6dc22adb96dbe08e9"/>
    <w:p>
      <w:pPr>
        <w:pStyle w:val="Heading2"/>
      </w:pPr>
      <w:r>
        <w:t xml:space="preserve">Why Kazakhstan Almaty? A Commitment to Local Impact</w:t>
      </w:r>
    </w:p>
    <w:p>
      <w:pPr>
        <w:pStyle w:val="FirstParagraph"/>
      </w:pPr>
      <w:r>
        <w:t xml:space="preserve">Kazakhstan Almaty is not merely a location for me—it represents a critical frontier for social work innovation. As the nation’s largest city and former capital, Almaty embodies both the promise and complexity of post-Soviet urban transformation. With over 2 million residents, it hosts one of Central Asia’s highest concentrations of vulnerable groups: displaced persons from Afghanistan, domestic migrants from rural villages seeking work in construction or hospitality, and ethnic minorities navigating cultural assimilation pressures. What draws me to Almaty specifically is its evolving social ecosystem—where international NGOs coexist with grassroots Kazakh initiatives like the *Birlik* community centers that empower women through vocational training.</w:t>
      </w:r>
    </w:p>
    <w:p>
      <w:pPr>
        <w:pStyle w:val="BodyText"/>
      </w:pPr>
      <w:r>
        <w:t xml:space="preserve">Moreover, Kazakhstan’s recent legislative shifts (such as amendments to the Social Protection Law in 2023) have created urgent opportunities for Social Workers to drive change. In Almaty, I see a city where social services are expanding but remain fragmented. My Statement of Purpose is centered on bridging this gap: applying evidence-based practices while respecting *kazakh traditions* of collective support (*sagyn*). For instance, I aim to develop culturally tailored counseling programs that integrate *shokan* (traditional wisdom) alongside modern therapeutic techniques—ensuring services resonate with Almaty’s community ethos rather than imposing external models.</w:t>
      </w:r>
    </w:p>
    <w:bookmarkEnd w:id="22"/>
    <w:bookmarkStart w:id="23" w:name="Xfa8f2406b25ed77c6821768ec7347dbb99b951b"/>
    <w:p>
      <w:pPr>
        <w:pStyle w:val="Heading2"/>
      </w:pPr>
      <w:r>
        <w:t xml:space="preserve">Future Vision: Building Sustainable Social Infrastructure in Almaty</w:t>
      </w:r>
    </w:p>
    <w:p>
      <w:pPr>
        <w:pStyle w:val="FirstParagraph"/>
      </w:pPr>
      <w:r>
        <w:t xml:space="preserve">In the short term, I aspire to join your team as a Social Worker to implement trauma recovery initiatives for survivors of domestic violence—a critical issue in Almaty where 37% of women report experiencing abuse (per UN Women 2023 data). My goal is not just crisis management but prevention: creating partnerships with schools, local *qazaa* (district) offices, and traditional *qalbar* elders to establish early-warning networks. I plan to pilot a peer-support model where trained community members in Almaty’s southern districts—such as the "Kok-Tobe" neighborhood—can identify at-risk individuals before crises escalate.</w:t>
      </w:r>
    </w:p>
    <w:p>
      <w:pPr>
        <w:pStyle w:val="BodyText"/>
      </w:pPr>
      <w:r>
        <w:t xml:space="preserve">Long-term, I envision contributing to Kazakhstan Almaty’s social infrastructure by co-developing a city-wide digital platform for resource coordination. Drawing from my experience with Almaty’s municipal databases during my NGO work, this tool would connect shelters, legal aid offices, and healthcare providers—reducing the "lost in translation" barriers many vulnerable residents face. Crucially, I will ensure it is designed *with* Almaty communities through participatory workshops in local languages (Kazakh and Russian), embodying the Social Worker’s role as a facilitator of community agency rather than an external fixer.</w:t>
      </w:r>
    </w:p>
    <w:bookmarkEnd w:id="23"/>
    <w:bookmarkStart w:id="24" w:name="X2a5e16b0d1040174306e922859ed415a779f91d"/>
    <w:p>
      <w:pPr>
        <w:pStyle w:val="Heading2"/>
      </w:pPr>
      <w:r>
        <w:t xml:space="preserve">Conclusion: A Lifelong Commitment to Almaty’s Well-being</w:t>
      </w:r>
    </w:p>
    <w:p>
      <w:pPr>
        <w:pStyle w:val="FirstParagraph"/>
      </w:pPr>
      <w:r>
        <w:t xml:space="preserve">My Statement of Purpose is more than an application; it is a promise. I have chosen the path of Social Work not as a profession, but as a covenant with humanity—a commitment I now intend to honor within Kazakhstan Almaty. This city, with its resilience amid rapid change and its deep cultural traditions, demands Social Workers who are both globally informed and locally grounded. My academic training has given me the tools; my hands-on experience in Almaty has shown me where those tools are most needed; and my heart is fully invested in serving this community.</w:t>
      </w:r>
    </w:p>
    <w:p>
      <w:pPr>
        <w:pStyle w:val="BodyText"/>
      </w:pPr>
      <w:r>
        <w:t xml:space="preserve">As a future Social Worker in Kazakhstan Almaty, I pledge to listen deeply, act ethically, and advocate tirelessly for those whose voices are often unheard. In a city where the legacy of Soviet-era structures meets the energy of modern urban life, I am ready to help build bridges—not between cultures or generations alone, but between potential and reality. For Kazakhstan Almaty deserves social workers who see its challenges not as obstacles, but as opportunities to create lasting change. I am prepared to be one such worker.</w:t>
      </w:r>
    </w:p>
    <w:p>
      <w:pPr>
        <w:pStyle w:val="BodyText"/>
      </w:pPr>
      <w:r>
        <w:t xml:space="preserve">With unwavering dedication to the people of Kazakhstan Almaty,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Kazakhstan Almaty</dc:title>
  <dc:creator/>
  <dc:language>en</dc:language>
  <cp:keywords/>
  <dcterms:created xsi:type="dcterms:W3CDTF">2026-07-21T03:17:30Z</dcterms:created>
  <dcterms:modified xsi:type="dcterms:W3CDTF">2026-07-21T03:17:30Z</dcterms:modified>
</cp:coreProperties>
</file>

<file path=docProps/custom.xml><?xml version="1.0" encoding="utf-8"?>
<Properties xmlns="http://schemas.openxmlformats.org/officeDocument/2006/custom-properties" xmlns:vt="http://schemas.openxmlformats.org/officeDocument/2006/docPropsVTypes"/>
</file>