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p>
      <w:pPr>
        <w:pStyle w:val="FirstParagraph"/>
      </w:pPr>
      <w:r>
        <w:t xml:space="preserve">For the Social Work Profession in New Zealand Auckland</w:t>
      </w:r>
    </w:p>
    <w:bookmarkStart w:id="20" w:name="introduction-and-professional-passion"/>
    <w:p>
      <w:pPr>
        <w:pStyle w:val="Heading2"/>
      </w:pPr>
      <w:r>
        <w:t xml:space="preserve">Introduction and Professional Passion</w:t>
      </w:r>
    </w:p>
    <w:p>
      <w:pPr>
        <w:pStyle w:val="FirstParagraph"/>
      </w:pPr>
      <w:r>
        <w:t xml:space="preserve">From my earliest experiences working with vulnerable communities in urban settings, I have understood that social work is not merely a profession—it is a profound commitment to human dignity and societal justice. My journey has led me to New Zealand Auckland, where the unique cultural tapestry of Māori whānau (families), Pasifika communities, and immigrant populations creates both immense challenges and extraordinary opportunities for transformative practice. This</w:t>
      </w:r>
      <w:r>
        <w:t xml:space="preserve"> </w:t>
      </w:r>
      <w:r>
        <w:rPr>
          <w:bCs/>
          <w:b/>
        </w:rPr>
        <w:t xml:space="preserve">Statement of Purpose</w:t>
      </w:r>
      <w:r>
        <w:t xml:space="preserve"> </w:t>
      </w:r>
      <w:r>
        <w:t xml:space="preserve">articulates my unwavering dedication to becoming a licensed Social Worker in</w:t>
      </w:r>
      <w:r>
        <w:t xml:space="preserve"> </w:t>
      </w:r>
      <w:r>
        <w:rPr>
          <w:iCs/>
          <w:i/>
        </w:rPr>
        <w:t xml:space="preserve">New Zealand Auckland</w:t>
      </w:r>
      <w:r>
        <w:t xml:space="preserve">, where I aim to contribute meaningfully to the well-being of marginalized groups through culturally responsive, evidence-based interventions.</w:t>
      </w:r>
    </w:p>
    <w:bookmarkEnd w:id="20"/>
    <w:bookmarkStart w:id="21" w:name="academic-foundation-and-core-philosophy"/>
    <w:p>
      <w:pPr>
        <w:pStyle w:val="Heading2"/>
      </w:pPr>
      <w:r>
        <w:t xml:space="preserve">Academic Foundation and Core Philosophy</w:t>
      </w:r>
    </w:p>
    <w:p>
      <w:pPr>
        <w:pStyle w:val="FirstParagraph"/>
      </w:pPr>
      <w:r>
        <w:t xml:space="preserve">My Bachelor of Social Work (Honours) from the University of Auckland’s Faculty of Education and Social Work provided more than theoretical knowledge—it ignited a deep respect for Te Tiriti o Waitangi as the foundational document guiding ethical practice in Aotearoa. Courses such as "Māori Perspectives in Social Work" and "Social Policy Analysis" equipped me to navigate complex intersections of colonization, poverty, and systemic inequality. I immersed myself in research on Auckland’s housing crisis, particularly its disproportionate impact on Whānau Ora (family-centered) Māori communities. This academic grounding solidified my belief that effective social work must center cultural safety and community agency—a principle I now carry as a non-negotiable cornerstone of my practice.</w:t>
      </w:r>
    </w:p>
    <w:bookmarkEnd w:id="21"/>
    <w:bookmarkStart w:id="22" w:name="X173684220b47914bac5b01dcd2f0cf15cff7728"/>
    <w:p>
      <w:pPr>
        <w:pStyle w:val="Heading2"/>
      </w:pPr>
      <w:r>
        <w:t xml:space="preserve">Professional Experience in Diverse Urban Contexts</w:t>
      </w:r>
    </w:p>
    <w:p>
      <w:pPr>
        <w:pStyle w:val="FirstParagraph"/>
      </w:pPr>
      <w:r>
        <w:t xml:space="preserve">My field placements across Auckland’s Central City and South Auckland have honed my ability to work within the city’s dynamic social ecosystem. At Te Wānanga o Aotearoa, I collaborated with Pasifika youth navigating homelessness, facilitating group sessions that integrated traditional cultural values with modern trauma-informed strategies. This role required me to bridge gaps between Western clinical frameworks and Pacific cultural protocols—a skill vital for any Social Worker in</w:t>
      </w:r>
      <w:r>
        <w:t xml:space="preserve"> </w:t>
      </w:r>
      <w:r>
        <w:rPr>
          <w:iCs/>
          <w:i/>
        </w:rPr>
        <w:t xml:space="preserve">New Zealand Auckland</w:t>
      </w:r>
      <w:r>
        <w:t xml:space="preserve">. Later, as a caseworker at the Auckland City Mission, I managed a high-volume caseload of adults facing mental health crises and financial instability. Here, I co-developed a community referral network linking clients to Māori-led mental health services like Te Whare Pūrere (a rangatahi [youth] support hub), reducing repeat referrals by 35%. These experiences taught me that sustainable change in Auckland demands not just individual intervention but systemic collaboration across iwi, ngāti (tribes), and non-governmental organizations.</w:t>
      </w:r>
    </w:p>
    <w:bookmarkEnd w:id="22"/>
    <w:bookmarkStart w:id="23" w:name="Xf02df01cbb51c31043ec77bbd30a27950a549bf"/>
    <w:p>
      <w:pPr>
        <w:pStyle w:val="Heading2"/>
      </w:pPr>
      <w:r>
        <w:t xml:space="preserve">Why New Zealand Auckland? Cultural and Professional Alignment</w:t>
      </w:r>
    </w:p>
    <w:p>
      <w:pPr>
        <w:pStyle w:val="FirstParagraph"/>
      </w:pPr>
      <w:r>
        <w:t xml:space="preserve">Auckland is uniquely positioned as a microcosm of Aotearoa’s future—a city where 50% of the population identifies as Māori, Pacific Islander, or Asian. As a Social Worker, I am drawn to this vibrant complexity because New Zealand’s social work ethos explicitly rejects one-size-fits-all approaches. The</w:t>
      </w:r>
      <w:r>
        <w:t xml:space="preserve"> </w:t>
      </w:r>
      <w:r>
        <w:rPr>
          <w:iCs/>
          <w:i/>
        </w:rPr>
        <w:t xml:space="preserve">Professionals’ Code of Ethics</w:t>
      </w:r>
      <w:r>
        <w:t xml:space="preserve"> </w:t>
      </w:r>
      <w:r>
        <w:t xml:space="preserve">by the Social Workers Registration Board (SWRB) emphasizes *whanaungatanga* (relationship-building) and *manaakitanga* (caring hospitality), principles I have embodied throughout my career. In Auckland, I’ve witnessed how social workers act as cultural brokers—mediating between state systems and communities to ensure services honor local values. This resonates deeply with me:</w:t>
      </w:r>
      <w:r>
        <w:t xml:space="preserve"> </w:t>
      </w:r>
      <w:r>
        <w:rPr>
          <w:bCs/>
          <w:b/>
        </w:rPr>
        <w:t xml:space="preserve">in New Zealand Auckland</w:t>
      </w:r>
      <w:r>
        <w:t xml:space="preserve">, a Social Worker’s role transcends case management to become an advocate for decolonizing practice.</w:t>
      </w:r>
    </w:p>
    <w:bookmarkEnd w:id="23"/>
    <w:bookmarkStart w:id="24" w:name="X543c41b7c84f3d0c6019bcd318791275937259b"/>
    <w:p>
      <w:pPr>
        <w:pStyle w:val="Heading2"/>
      </w:pPr>
      <w:r>
        <w:t xml:space="preserve">Addressing Auckland’s Urgent Social Challenges</w:t>
      </w:r>
    </w:p>
    <w:p>
      <w:pPr>
        <w:pStyle w:val="FirstParagraph"/>
      </w:pPr>
      <w:r>
        <w:t xml:space="preserve">Auckland faces critical issues requiring culturally agile Social Workers: the 30% rise in youth homelessness since 2019, intergenerational trauma impacting Māori and Pasifika communities, and the strains of rapid urbanization on social infrastructure. My goal is to specialize in early intervention for at-risk youth within Auckland’s Community Mental Health teams. I have developed a pilot program—*Te Whakapuaki Wāhine* (Rising Women)—supporting Māori girls at risk of gang involvement through mentorship and whakairo (carving) art therapy. This model, tested in Manukau, reduced school disengagement by 28% by connecting cultural identity with personal agency. I seek to scale this initiative across Auckland’s Southside communities with the support of Te Whatu Ora (Health New Zealand), demonstrating how *kaitiakitanga* (guardianship) can transform social outcomes.</w:t>
      </w:r>
    </w:p>
    <w:bookmarkEnd w:id="24"/>
    <w:bookmarkStart w:id="25" w:name="X9c5a80d6356f305ab41f23e31248167a4647b3d"/>
    <w:p>
      <w:pPr>
        <w:pStyle w:val="Heading2"/>
      </w:pPr>
      <w:r>
        <w:t xml:space="preserve">Long-Term Vision for Social Work in Auckland</w:t>
      </w:r>
    </w:p>
    <w:p>
      <w:pPr>
        <w:pStyle w:val="FirstParagraph"/>
      </w:pPr>
      <w:r>
        <w:t xml:space="preserve">My ultimate aim is to contribute to the vision outlined in the Government’s *Wellbeing Budget 2023*, which prioritizes Māori-led solutions. I aspire to become a supervisor at Te Aka Whai Ora (the Māori Health Authority), mentoring junior Social Workers in integrating *matauranga Māori* (Māori knowledge) into practice. Simultaneously, I will advocate for policy changes addressing Auckland’s housing crisis through the New Zealand Association of Social Workers (NZASW). In a city where 1 in 4 children live below the poverty line, systemic advocacy is as crucial as direct client support. This dual focus—on frontline practice and policy reform—aligns with what makes</w:t>
      </w:r>
      <w:r>
        <w:t xml:space="preserve"> </w:t>
      </w:r>
      <w:r>
        <w:rPr>
          <w:bCs/>
          <w:b/>
        </w:rPr>
        <w:t xml:space="preserve">New Zealand Auckland</w:t>
      </w:r>
      <w:r>
        <w:t xml:space="preserve"> </w:t>
      </w:r>
      <w:r>
        <w:t xml:space="preserve">a global leader in community-centered social work.</w:t>
      </w:r>
    </w:p>
    <w:bookmarkEnd w:id="25"/>
    <w:bookmarkStart w:id="26" w:name="X3f848e4ba017caa18433710d1c0e06c68c0de88"/>
    <w:p>
      <w:pPr>
        <w:pStyle w:val="Heading2"/>
      </w:pPr>
      <w:r>
        <w:t xml:space="preserve">Conclusion: A Commitment to Aotearoa’s Future</w:t>
      </w:r>
    </w:p>
    <w:p>
      <w:pPr>
        <w:pStyle w:val="FirstParagraph"/>
      </w:pPr>
      <w:r>
        <w:t xml:space="preserve">Auckland is more than my chosen workplace—it is the living embodiment of New Zealand’s promise to build a society where every person thrives. My journey as a Social Worker began in community spaces; it will continue here, in this city that teaches us daily that *kotahi te tāngata* (we are all one people). I do not seek merely to be licensed—I seek to embody the spirit of *tūrangawaewae* (standing place) for those who have been displaced or unheard. This</w:t>
      </w:r>
      <w:r>
        <w:t xml:space="preserve"> </w:t>
      </w:r>
      <w:r>
        <w:rPr>
          <w:bCs/>
          <w:b/>
        </w:rPr>
        <w:t xml:space="preserve">Statement of Purpose</w:t>
      </w:r>
      <w:r>
        <w:t xml:space="preserve"> </w:t>
      </w:r>
      <w:r>
        <w:t xml:space="preserve">is not a declaration of intent but a covenant: I will bring my training, my humility, and my unwavering commitment to honor the people and land of</w:t>
      </w:r>
      <w:r>
        <w:t xml:space="preserve"> </w:t>
      </w:r>
      <w:r>
        <w:rPr>
          <w:iCs/>
          <w:i/>
        </w:rPr>
        <w:t xml:space="preserve">New Zealand Auckland</w:t>
      </w:r>
      <w:r>
        <w:t xml:space="preserve">. As a Social Worker, I pledge to ensure that every interaction strengthens *whānau*, *hapū*, and *iwi*—because in Aotearoa, our collective well-being is the only measure that matters.</w:t>
      </w:r>
    </w:p>
    <w:p>
      <w:pPr>
        <w:pStyle w:val="BodyText"/>
      </w:pPr>
      <w:r>
        <w:t xml:space="preserve">Respectfully submitted,</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 for New Zealand Auckland</dc:title>
  <dc:creator/>
  <cp:keywords/>
  <dcterms:created xsi:type="dcterms:W3CDTF">2026-07-24T09:14:19Z</dcterms:created>
  <dcterms:modified xsi:type="dcterms:W3CDTF">2026-07-24T09:14:19Z</dcterms:modified>
</cp:coreProperties>
</file>

<file path=docProps/custom.xml><?xml version="1.0" encoding="utf-8"?>
<Properties xmlns="http://schemas.openxmlformats.org/officeDocument/2006/custom-properties" xmlns:vt="http://schemas.openxmlformats.org/officeDocument/2006/docPropsVTypes"/>
</file>