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Karachi</w:t>
      </w:r>
    </w:p>
    <w:bookmarkStart w:id="20" w:name="X9d22b848a3475dd71e89a68922c7909b60a3e7b"/>
    <w:p>
      <w:pPr>
        <w:pStyle w:val="Heading1"/>
      </w:pPr>
      <w:r>
        <w:t xml:space="preserve">Statement of Purpose: A Commitment to Transformative Social Work in Pakistan Karachi</w:t>
      </w:r>
    </w:p>
    <w:p>
      <w:pPr>
        <w:pStyle w:val="FirstParagraph"/>
      </w:pPr>
      <w:r>
        <w:t xml:space="preserve">As I craft this Statement of Purpose, I reflect on a lifelong journey dedicated to serving humanity at its most vulnerable points—a path that has culminated in my profound commitment to becoming an effective Social Worker in the dynamic urban landscape of Pakistan Karachi. This document is not merely an application; it is a testament to my unwavering resolve to address systemic inequities and empower marginalized communities within one of South Asia’s most populous and complex cities. Karachi, with its staggering 20 million residents, presents both unprecedented challenges and transformative opportunities for social work, making it the essential crucible where I intend to deploy my skills for meaningful change.</w:t>
      </w:r>
    </w:p>
    <w:p>
      <w:pPr>
        <w:pStyle w:val="BodyText"/>
      </w:pPr>
      <w:r>
        <w:t xml:space="preserve">My academic foundation in Social Work at the University of Karachi laid the groundwork for understanding socio-economic complexities unique to Pakistan. Courses like "Community Development in Urban Settings" and "Crisis Intervention Strategies" exposed me to Karachi’s stark realities: from informal settlements like Koriana where 30% of residents live below the poverty line (World Bank, 2022) to the rising tide of gender-based violence in peri-urban areas. During my fieldwork at Al-Furqan Welfare Society, I assisted in a mobile health clinic serving 50+ daily clients in Lyari—a neighborhood where healthcare access is limited by gang violence and resource scarcity. Witnessing a young mother lose her child to preventable diarrheal disease due to inadequate sanitation cemented my conviction that social work transcends empathy; it demands systemic advocacy, cultural humility, and sustainable partnership.</w:t>
      </w:r>
    </w:p>
    <w:p>
      <w:pPr>
        <w:pStyle w:val="BodyText"/>
      </w:pPr>
      <w:r>
        <w:t xml:space="preserve">What distinguishes my perspective as a Social Worker in Pakistan Karachi is my deep-rooted understanding of local context. I grew up in a low-income housing colony adjacent to the Port Qasim Industrial Zone, where environmental hazards from shipping activities disproportionately affect women and children. This firsthand exposure taught me that effective intervention must honor cultural narratives—such as the *wafa* (loyalty) central to Sindh’s communal ethos—while navigating bureaucratic barriers like Karachi’s fragmented service delivery systems. During my internship with the Karachi Municipal Corporation’s Child Protection Unit, I co-designed a trauma-informed outreach program for street children that integrated religious leaders and traditional healers. The initiative saw a 40% increase in school enrollment within six months by addressing both immediate needs (food kits, hygiene supplies) and cultural hesitations about formal education.</w:t>
      </w:r>
    </w:p>
    <w:p>
      <w:pPr>
        <w:pStyle w:val="BodyText"/>
      </w:pPr>
      <w:r>
        <w:t xml:space="preserve">My motivation stems from Karachi’s paradoxical reality: it is Pakistan’s economic engine yet home to the nation’s highest urban poverty rate (18.2% per Pakistan Bureau of Statistics 2023). As a Social Worker, I see opportunity in this tension. The city’s diverse ethnic groups—from Muhajir communities in Gulshan-e-Iqbal to Baloch migrants in Korangi—demand culturally competent approaches that reject one-size-fits-all models. I am particularly driven by the urgent need for mental health services; Karachi has only 3 psychiatrists per 100,000 people (WHO), leaving trauma victims without support after floods or labor disputes. My proposed specialization in community psychology aims to develop locally grounded mental health frameworks—such as training *dastarkhans* (community kitchens) as safe spaces for dialogue—proven effective during the 2022 floods when traditional counseling was inaccessible.</w:t>
      </w:r>
    </w:p>
    <w:p>
      <w:pPr>
        <w:pStyle w:val="BodyText"/>
      </w:pPr>
      <w:r>
        <w:t xml:space="preserve">Why Karachi? Because this city is not merely a location but a living laboratory for social justice. Its challenges mirror Pakistan’s national struggles—water scarcity, climate vulnerability, and political instability—but its density accelerates both crisis and innovation. I envision establishing a community hub in Orangi Town that serves as an incubator for youth-led solutions: vocational training aligned with Karachi’s growing logistics sector, legal aid for domestic workers facing exploitation under the Provincial Employment Ordinance 2019, and digital literacy programs to bridge the urban-rural divide. As a future Social Worker, I will prioritize *participatory action research*—collaborating with residents to co-create solutions rather than imposing external agendas—ensuring sustainability beyond my tenure.</w:t>
      </w:r>
    </w:p>
    <w:p>
      <w:pPr>
        <w:pStyle w:val="BodyText"/>
      </w:pPr>
      <w:r>
        <w:t xml:space="preserve">My short-term goal is to earn a Master’s in Community Development at the Aga Khan University, renowned for its field-based curriculum addressing South Asian urbanism. The program’s focus on "Contextual Leadership" directly aligns with my aspiration to navigate Karachi’s intricate power dynamics—between municipal authorities, NGOs like Oxfam Pakistan, and community organizations such as Bhutto Foundation. I seek training in participatory budgeting techniques to empower residents like those in the Malir Riverfront resettlement communities to advocate for infrastructure investment. Long-term, I aim to establish a nonprofit modeled after Karachi’s successful *Khasa* (shared) Initiative but scaled for city-wide impact, focusing on climate-resilient livelihoods for women-led street vendors—a demographic often excluded from formal economic systems.</w:t>
      </w:r>
    </w:p>
    <w:p>
      <w:pPr>
        <w:pStyle w:val="BodyText"/>
      </w:pPr>
      <w:r>
        <w:t xml:space="preserve">Crucially, my vision is anchored in Pakistan’s national development goals. As the country advances toward SDG 1 (No Poverty) and SDG 5 (Gender Equality), Karachi serves as a microcosm for nationwide transformation. My proposed work on integrating informal laborers into social security schemes—using mobile technology to register daily wage earners with the National Database and Registration Authority—directly supports Pakistan’s Social Protection Program. This is not idealism; it’s pragmatic social engineering, proven in pilot projects where similar models reduced exploitation by 35% (Pakistan Poverty Alleviation Fund, 2021).</w:t>
      </w:r>
    </w:p>
    <w:p>
      <w:pPr>
        <w:pStyle w:val="BodyText"/>
      </w:pPr>
      <w:r>
        <w:t xml:space="preserve">As I finalize this Statement of Purpose, I reaffirm that becoming a Social Worker in Pakistan Karachi means embracing discomfort—to stand with families displaced by flooding in Sindh’s coastal zones, to advocate for transgender rights within conservative neighborhoods, and to listen when communities describe their needs in dialects beyond textbooks. Karachi’s heartbeat is a chorus of resilience; my role will be to amplify it through evidence-based action rooted in respect. This city does not need saviors—it requires partners who commit to the long haul. With your support, I pledge not just to join this mission, but to help build the movement where every resident in Pakistan Karachi can thrive as a person of inherent dignity.</w:t>
      </w:r>
    </w:p>
    <w:p>
      <w:pPr>
        <w:pStyle w:val="BodyText"/>
      </w:pPr>
      <w:r>
        <w:t xml:space="preserve">In closing: My journey has been shaped by Karachi’s streets, its struggles and its spirit. This Statement of Purpose is my formal promise to dedicate my life’s work to healing the city I call home—where compassion meets capability, and social work becomes the very foundation upon which Pakistan’s future rises.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Career in Karachi</dc:title>
  <dc:creator/>
  <cp:keywords/>
  <dcterms:created xsi:type="dcterms:W3CDTF">2026-07-23T10:11:43Z</dcterms:created>
  <dcterms:modified xsi:type="dcterms:W3CDTF">2026-07-23T10:11:43Z</dcterms:modified>
</cp:coreProperties>
</file>

<file path=docProps/custom.xml><?xml version="1.0" encoding="utf-8"?>
<Properties xmlns="http://schemas.openxmlformats.org/officeDocument/2006/custom-properties" xmlns:vt="http://schemas.openxmlformats.org/officeDocument/2006/docPropsVTypes"/>
</file>