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Philippines</w:t>
      </w:r>
      <w:r>
        <w:t xml:space="preserve"> </w:t>
      </w:r>
      <w:r>
        <w:t xml:space="preserve">Manila</w:t>
      </w:r>
    </w:p>
    <w:p>
      <w:pPr>
        <w:pStyle w:val="FirstParagraph"/>
      </w:pPr>
      <w:r>
        <w:rPr>
          <w:bCs/>
          <w:b/>
        </w:rPr>
        <w:t xml:space="preserve">STATEMENT OF PURPOSE: CHAMPIONING RESILIENCE AS A SOCIAL WORKER IN THE HEART OF MANILA, PHILIPPINES</w:t>
      </w:r>
    </w:p>
    <w:p>
      <w:pPr>
        <w:pStyle w:val="BodyText"/>
      </w:pPr>
      <w:r>
        <w:t xml:space="preserve">In the vibrant, pulsating heart of Southeast Asia, where the rhythm of jeepneys harmonizes with the chants of street vendors and the resilience of communities echoes through every alleyway, lies my profound calling: to serve as a dedicated Social Worker in Manila. This</w:t>
      </w:r>
      <w:r>
        <w:t xml:space="preserve"> </w:t>
      </w:r>
      <w:r>
        <w:rPr>
          <w:bCs/>
          <w:b/>
        </w:rPr>
        <w:t xml:space="preserve">Statement of Purpose</w:t>
      </w:r>
      <w:r>
        <w:t xml:space="preserve"> </w:t>
      </w:r>
      <w:r>
        <w:t xml:space="preserve">articulates my unwavering commitment to advancing social justice, mental well-being, and community empowerment within the unique socio-cultural fabric of the Philippines Manila. It is not merely a career aspiration but a promise to contribute meaningfully to the nation’s most vulnerable populations—those navigating poverty, displacement, and systemic challenges in our bustling metropolis.</w:t>
      </w:r>
    </w:p>
    <w:p>
      <w:pPr>
        <w:pStyle w:val="BodyText"/>
      </w:pPr>
      <w:r>
        <w:t xml:space="preserve">My journey toward social work began during my undergraduate studies in Psychology at De La Salle University-Manila, where I witnessed firsthand the profound impact of localized interventions. Volunteering at a community center in Tondo—a densely populated urban district grappling with poverty and limited healthcare access—transformed my perspective. I supported mothers managing household incomes amidst typhoon aftermaths, facilitated counseling sessions for street children affected by trafficking, and collaborated with Barangay officials on disaster response plans. These experiences revealed Manila’s stark contrasts: the gleaming skyscrapers of Makati juxtaposed against the informal settlements of Payatas, where resilience is not just a trait but a daily survival strategy. I realized that effective social work in the Philippines cannot be transactional; it must be rooted in cultural humility, community partnership, and an understanding of *bayanihan* (collective spirit) as the cornerstone of healing.</w:t>
      </w:r>
    </w:p>
    <w:p>
      <w:pPr>
        <w:pStyle w:val="BodyText"/>
      </w:pPr>
      <w:r>
        <w:t xml:space="preserve">My professional development deepened through a Master’s program in Social Work at the University of Santo Tomas, where I specialized in Community Development and Crisis Intervention. Crucially, I conducted fieldwork with the Department of Social Welfare and Development (DSWD) in Quezon City, analyzing barriers to accessing "Pantawid Pamilya" subsidies among informal settlers. This project exposed me to systemic gaps: bureaucratic inefficiencies, geographic isolation, and cultural mistrust of government services. As a future</w:t>
      </w:r>
      <w:r>
        <w:t xml:space="preserve"> </w:t>
      </w:r>
      <w:r>
        <w:rPr>
          <w:bCs/>
          <w:b/>
        </w:rPr>
        <w:t xml:space="preserve">Social Worker</w:t>
      </w:r>
      <w:r>
        <w:t xml:space="preserve">, I resolved to bridge these divides by advocating for trauma-informed, community-led solutions—never imposing external frameworks but co-creating pathways with residents. For instance, I helped design a mobile outreach unit in Sampaloc that delivered psychosocial support during the pandemic, partnering with local *kamag-anak* (relatives) to navigate cultural hesitations toward mental health services.</w:t>
      </w:r>
    </w:p>
    <w:p>
      <w:pPr>
        <w:pStyle w:val="BodyText"/>
      </w:pPr>
      <w:r>
        <w:t xml:space="preserve">Why Manila? The city is not merely a location but the epicenter of Philippine social challenges and innovations. As the country’s political, economic, and cultural capital, Manila embodies both the urgency of intervention and the richness of grassroots knowledge. With over 13 million residents—many living in informal settlements with inadequate sanitation or facing labor exploitation—the need for culturally competent Social Workers is critical. The Philippine government’s focus on "Sustainable Development Goals" (SDGs), particularly Goal 1 (No Poverty) and Goal 3 (Good Health), demands professionals who understand Manila’s realities: the role of *barangay* councils in resource distribution, the impact of Overseas Filipino Worker (OFW) remittances on family dynamics, and how climate vulnerability disproportionately affects communities like those near the Pasig River. My goal is to work within this ecosystem—not as an outsider but as a collaborator invested in Manila’s long-term resilience.</w:t>
      </w:r>
    </w:p>
    <w:p>
      <w:pPr>
        <w:pStyle w:val="BodyText"/>
      </w:pPr>
      <w:r>
        <w:t xml:space="preserve">I am particularly drawn to the opportunity to partner with organizations like "Sangguniang Kabataan" (SK) youth councils or "Bantay Bata" (Child Protection Network), where community ownership drives sustainable change. In my internship with the Philippine Association of Social Workers (PASW), I learned how adhering to the</w:t>
      </w:r>
      <w:r>
        <w:t xml:space="preserve"> </w:t>
      </w:r>
      <w:r>
        <w:rPr>
          <w:iCs/>
          <w:i/>
        </w:rPr>
        <w:t xml:space="preserve">Social Work Code of Ethics</w:t>
      </w:r>
      <w:r>
        <w:t xml:space="preserve"> </w:t>
      </w:r>
      <w:r>
        <w:t xml:space="preserve">and Republic Act No. 10029 (Philippine Social Work Act) ensures accountability in practice. This legal framework, which emphasizes respect for Filipino values like *hiya* (shame) and *loob* (inner self), aligns with my belief that ethical social work must honor cultural context—e.g., using storytelling rather than clinical jargon when engaging elders in rural Manila outskirts.</w:t>
      </w:r>
    </w:p>
    <w:p>
      <w:pPr>
        <w:pStyle w:val="BodyText"/>
      </w:pPr>
      <w:r>
        <w:t xml:space="preserve">My vision extends beyond individual case management. I aim to contribute to policy advocacy, such as pushing for integrated health-social services in Manila’s "Batas Kasambahay" implementation or improving access to education for children of street vendors. Long-term, I plan to establish a community hub in the city’s north (e.g., Navotas or Malabon) that offers holistic support: livelihood training, legal aid for informal workers, and trauma workshops grounded in Filipino *spiritual* traditions. This mirrors Manila’s growing movement toward "decentralized social services," where local initiatives complement national programs like DSWD’s "Kapitolyo" initiative.</w:t>
      </w:r>
    </w:p>
    <w:p>
      <w:pPr>
        <w:pStyle w:val="BodyText"/>
      </w:pPr>
      <w:r>
        <w:t xml:space="preserve">Finally, my commitment is fueled by a promise to Manila itself—to the mothers who queue for hours at public health centers, the children studying under dim streetlights, and the *barangay* volunteers who tirelessly organize community kitchens. As a Social Worker in this city of contradictions and hope, I pledge to listen first. To learn from *lola*s (grandmothers) sharing wisdom in their *sari-sari* stores. To turn data into dignity, one household at a time.</w:t>
      </w:r>
    </w:p>
    <w:p>
      <w:pPr>
        <w:pStyle w:val="BodyText"/>
      </w:pPr>
      <w:r>
        <w:t xml:space="preserve">This is my</w:t>
      </w:r>
      <w:r>
        <w:t xml:space="preserve"> </w:t>
      </w:r>
      <w:r>
        <w:rPr>
          <w:bCs/>
          <w:b/>
        </w:rPr>
        <w:t xml:space="preserve">Statement of Purpose</w:t>
      </w:r>
      <w:r>
        <w:t xml:space="preserve">: not to seek a job, but to build belonging—to serve as an instrument of change within the Philippines Manila community. I am ready to bring my training, compassion, and unwavering respect for Filipino resilience to the frontlines where it matters most. Let me stand with you in the streets that rise again.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Philippines Manila</dc:title>
  <dc:creator/>
  <dc:language>en</dc:language>
  <cp:keywords/>
  <dcterms:created xsi:type="dcterms:W3CDTF">2026-07-23T01:36:40Z</dcterms:created>
  <dcterms:modified xsi:type="dcterms:W3CDTF">2026-07-23T01:36:40Z</dcterms:modified>
</cp:coreProperties>
</file>

<file path=docProps/custom.xml><?xml version="1.0" encoding="utf-8"?>
<Properties xmlns="http://schemas.openxmlformats.org/officeDocument/2006/custom-properties" xmlns:vt="http://schemas.openxmlformats.org/officeDocument/2006/docPropsVTypes"/>
</file>