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0d5f20f281840def6547116ee2561c5f75fb44e"/>
    <w:p>
      <w:pPr>
        <w:pStyle w:val="Heading1"/>
      </w:pPr>
      <w:r>
        <w:t xml:space="preserve">Statement of Purpose for Social Work Practice in Sri Lanka Colombo</w:t>
      </w:r>
    </w:p>
    <w:p>
      <w:pPr>
        <w:pStyle w:val="FirstParagraph"/>
      </w:pPr>
      <w:r>
        <w:t xml:space="preserve">As I prepare this comprehensive Statement of Purpose, I stand at the threshold of a profoundly meaningful career path dedicated to transforming lives through compassionate social work. My journey toward becoming a professional Social Worker has been deeply rooted in my commitment to serving the communities of Sri Lanka Colombo—a city where vibrant cultural heritage meets complex socio-economic challenges. This document articulates my unwavering dedication to advancing social justice, community resilience, and human dignity within Colombo’s unique urban landscape.</w:t>
      </w:r>
    </w:p>
    <w:bookmarkStart w:id="20" w:name="X1017d8ab694a6d5241b4370fc2dc82890d2f657"/>
    <w:p>
      <w:pPr>
        <w:pStyle w:val="Heading2"/>
      </w:pPr>
      <w:r>
        <w:t xml:space="preserve">Academic Foundation and Professional Alignment</w:t>
      </w:r>
    </w:p>
    <w:p>
      <w:pPr>
        <w:pStyle w:val="FirstParagraph"/>
      </w:pPr>
      <w:r>
        <w:t xml:space="preserve">I completed my Bachelor of Social Work (BSW) at the University of Colombo, where I immersed myself in coursework that emphasized community development, psychosocial counseling, and policy analysis specific to Sri Lankan contexts. My thesis on "Youth Resilience in Urban Slums of Colombo" involved fieldwork across Ward 05 and Borella areas, revealing how poverty intersects with gender inequality and limited access to education. This research solidified my understanding that effective social work in Sri Lanka Colombo must address systemic barriers while honoring cultural nuances. I further strengthened my expertise through a Master of Social Work (MSW) at the Eastern University, specializing in trauma-informed care for conflict-affected populations—a critical need given Colombo’s proximity to post-conflict regions.</w:t>
      </w:r>
    </w:p>
    <w:bookmarkEnd w:id="20"/>
    <w:bookmarkStart w:id="21" w:name="Xe2f6ad91424348446231780f8a3d5723bc59d54"/>
    <w:p>
      <w:pPr>
        <w:pStyle w:val="Heading2"/>
      </w:pPr>
      <w:r>
        <w:t xml:space="preserve">Field Experience in Colombo's Diverse Contexts</w:t>
      </w:r>
    </w:p>
    <w:p>
      <w:pPr>
        <w:pStyle w:val="FirstParagraph"/>
      </w:pPr>
      <w:r>
        <w:t xml:space="preserve">My hands-on experience as a Social Worker has centered exclusively on Sri Lanka Colombo’s dynamic communities. For two years, I worked with the "Colombo Community Outreach Initiative" (CCOI), providing counseling to refugees from conflict zones and migrant laborers in Pettah. I designed a livelihood program for women in Thimbirigasyaya, teaching sustainable income skills while navigating cultural barriers to female entrepreneurship—a project that increased household incomes by 40% within six months. Additionally, as a volunteer at the Sri Lanka Red Cross Society’s Colombo office, I coordinated disaster response for monsoon floods in 2023, directly assisting 150 families in Kollupitiya. These experiences taught me that social work in Colombo demands agility: one must balance immediate crisis intervention with long-term community empowerment, all while respecting Sinhala and Tamil cultural protocols.</w:t>
      </w:r>
    </w:p>
    <w:bookmarkEnd w:id="21"/>
    <w:bookmarkStart w:id="22" w:name="Xc91a27ef64f8fa928a426fc1d6528b62d82e5cb"/>
    <w:p>
      <w:pPr>
        <w:pStyle w:val="Heading2"/>
      </w:pPr>
      <w:r>
        <w:t xml:space="preserve">Why Sri Lanka Colombo? The Imperative for Localized Action</w:t>
      </w:r>
    </w:p>
    <w:p>
      <w:pPr>
        <w:pStyle w:val="FirstParagraph"/>
      </w:pPr>
      <w:r>
        <w:t xml:space="preserve">Colombo presents an unparalleled canvas for social work innovation. As Sri Lanka’s economic hub, it concentrates both opportunity and extreme disparity—where luxury high-rises tower over informal settlements housing nearly 30% of the city’s population (World Bank, 2023). The unique challenges here include rapid urbanization straining public services, the aftermath of the economic crisis impacting child welfare rates by 25% (UNICEF Sri Lanka), and rising mental health needs among displaced communities. My Statement of Purpose centers on Colombo because this city embodies Sri Lanka’s most urgent social challenges—and its greatest potential for transformation. Unlike rural areas, Colombo offers dense networks for collaborative solutions: NGOs like the Institute of Human Resources Development (IHRD), government bodies such as the Department of Social Services, and community trusts provide fertile ground to scale interventions. A Social Worker operating here must be a bridge between policy and practice—translating national frameworks like the National Policy on Child Protection into hyper-local action.</w:t>
      </w:r>
    </w:p>
    <w:bookmarkEnd w:id="22"/>
    <w:bookmarkStart w:id="23" w:name="core-competencies-for-colombos-reality"/>
    <w:p>
      <w:pPr>
        <w:pStyle w:val="Heading2"/>
      </w:pPr>
      <w:r>
        <w:t xml:space="preserve">Core Competencies for Colombo’s Reality</w:t>
      </w:r>
    </w:p>
    <w:p>
      <w:pPr>
        <w:pStyle w:val="FirstParagraph"/>
      </w:pPr>
      <w:r>
        <w:t xml:space="preserve">As a Social Worker in Sri Lanka Colombo, I bring specialized skills refined through direct engagement. My fluency in Sinhala, Tamil, and English enables me to build trust across ethnic divides—a non-negotiable in a city where language barriers often exclude marginalized groups from aid. I am trained in the "Colombo Community Mobilization Model," which prioritizes participatory action research over top-down solutions. For example, when addressing homelessness in Bambalapitiya, I co-created a shelter management committee with residents to design culturally appropriate facilities—resulting in 90% occupancy rates within three months. Furthermore, I leverage digital tools like the Ministry of Health’s "E-Health" platform to connect families with remote counseling services, a vital adaptation during Colombo’s recent transport disruptions.</w:t>
      </w:r>
    </w:p>
    <w:bookmarkEnd w:id="23"/>
    <w:bookmarkStart w:id="24" w:name="vision-for-sustainable-impact"/>
    <w:p>
      <w:pPr>
        <w:pStyle w:val="Heading2"/>
      </w:pPr>
      <w:r>
        <w:t xml:space="preserve">Vision for Sustainable Impact</w:t>
      </w:r>
    </w:p>
    <w:p>
      <w:pPr>
        <w:pStyle w:val="FirstParagraph"/>
      </w:pPr>
      <w:r>
        <w:t xml:space="preserve">My professional vision extends beyond immediate service delivery. I aim to establish a "Colombo Social Innovation Lab" that partners with universities and local businesses to develop scalable solutions. My proposed project, "Youth Pathways for Colombo," will integrate vocational training with mental health support for at-risk teens in the city’s informal settlements—addressing both unemployment (18% youth rate) and the epidemic of depression among adolescents. Crucially, this initiative will be designed with input from Colombo Municipal Council leaders to ensure alignment with urban planning goals. I also commit to advocating for policy reforms, such as mandatory social impact assessments for new commercial developments in Colombo, which often displace vulnerable communities.</w:t>
      </w:r>
    </w:p>
    <w:bookmarkEnd w:id="24"/>
    <w:bookmarkStart w:id="25" w:name="conclusion-a-promise-to-colombo"/>
    <w:p>
      <w:pPr>
        <w:pStyle w:val="Heading2"/>
      </w:pPr>
      <w:r>
        <w:t xml:space="preserve">Conclusion: A Promise to Colombo</w:t>
      </w:r>
    </w:p>
    <w:p>
      <w:pPr>
        <w:pStyle w:val="FirstParagraph"/>
      </w:pPr>
      <w:r>
        <w:t xml:space="preserve">This Statement of Purpose is not merely a document—it is a pledge. I vow to embody the highest ethical standards of the Social Worker profession within Sri Lanka Colombo, where every interaction with a family in Fort or Kottawa can be an act of social justice. My academic rigor, field-tested strategies, and deep empathy for Colombo’s people position me to contribute meaningfully from day one. As I write this in the heart of Sri Lanka’s capital city—amid the hum of tuk-tuks and the scent of jasmine from street vendors—I reaffirm that my purpose is inseparable from Colombo’s journey toward equity. With your support, I will work tirelessly to ensure no child, elder, or laborer in this vibrant city remains unseen or unheard.</w:t>
      </w:r>
    </w:p>
    <w:p>
      <w:pPr>
        <w:pStyle w:val="BodyText"/>
      </w:pPr>
      <w:r>
        <w:t xml:space="preserve">— Presented with unwavering commitment to Social Work in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Sri Lanka Colombo</dc:title>
  <dc:creator/>
  <dc:language>en</dc:language>
  <cp:keywords/>
  <dcterms:created xsi:type="dcterms:W3CDTF">2026-07-21T10:36:04Z</dcterms:created>
  <dcterms:modified xsi:type="dcterms:W3CDTF">2026-07-21T10:36:04Z</dcterms:modified>
</cp:coreProperties>
</file>

<file path=docProps/custom.xml><?xml version="1.0" encoding="utf-8"?>
<Properties xmlns="http://schemas.openxmlformats.org/officeDocument/2006/custom-properties" xmlns:vt="http://schemas.openxmlformats.org/officeDocument/2006/docPropsVTypes"/>
</file>