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Turkey</w:t>
      </w:r>
      <w:r>
        <w:t xml:space="preserve"> </w:t>
      </w:r>
      <w:r>
        <w:t xml:space="preserve">Ankara</w:t>
      </w:r>
    </w:p>
    <w:bookmarkStart w:id="20" w:name="Xf0c58997778e7f1486102677c454f61e0eb0fea"/>
    <w:p>
      <w:pPr>
        <w:pStyle w:val="Heading1"/>
      </w:pPr>
      <w:r>
        <w:t xml:space="preserve">Statement of Purpose: Pursuing a Career as a Social Worker in Ankara, Turkey</w:t>
      </w:r>
    </w:p>
    <w:p>
      <w:pPr>
        <w:pStyle w:val="FirstParagraph"/>
      </w:pPr>
      <w:r>
        <w:t xml:space="preserve">I am writing this Statement of Purpose to express my profound commitment to advancing the practice of social work within the dynamic urban landscape of Ankara, Turkey. With over five years dedicated to community-based interventions across diverse cultural contexts, I have developed a deep understanding of how systemic challenges intersect with individual human experiences. It is with unwavering resolve that I now seek to apply my professional skills and cultural sensitivity to serve Ankara’s most vulnerable populations—where the unique confluence of rapid urbanization, refugee integration needs, and traditional societal structures creates both profound challenges and transformative opportunities for social work.</w:t>
      </w:r>
    </w:p>
    <w:p>
      <w:pPr>
        <w:pStyle w:val="BodyText"/>
      </w:pPr>
      <w:r>
        <w:t xml:space="preserve">My academic foundation in Social Work was meticulously crafted with Turkey’s socio-ethical context in mind. During my Master of Social Work program at Istanbul University, I undertook specialized coursework in "Social Welfare Systems of the Middle East" and "Cultural Competence in Migration Contexts," which included field research on Ankara’s informal settlement communities. I conducted interviews with 37 displaced families supported by the Directorate General for Migration Management (DGMM), analyzing how Turkey’s evolving migration policies impact social service delivery. This research reinforced my conviction that effective social work in Turkey must navigate between state frameworks, Islamic ethical principles, and community-driven solutions—a balance I now strive to embody daily.</w:t>
      </w:r>
    </w:p>
    <w:p>
      <w:pPr>
        <w:pStyle w:val="BodyText"/>
      </w:pPr>
      <w:r>
        <w:t xml:space="preserve">My professional journey has been defined by immersive fieldwork that directly prepares me for Ankara’s distinct needs. As a field coordinator for the International Rescue Committee (IRC) in Gaziantep, I managed trauma support programs for 150+ Syrian refugees—a role requiring deep collaboration with Turkish local authorities and religious leaders to establish culturally safe spaces. I witnessed how Ankara’s central administrative role makes it pivotal for national policy implementation; when the government launched its National Strategy on Combating Poverty (2023-2030), I facilitated community feedback sessions across Kızılay and Altındağ districts, ensuring grassroots voices informed service design. This experience taught me that in Turkey, social work transcends individual casework—it is a bridge between civic institutions and marginalized communities.</w:t>
      </w:r>
    </w:p>
    <w:p>
      <w:pPr>
        <w:pStyle w:val="BodyText"/>
      </w:pPr>
      <w:r>
        <w:t xml:space="preserve">What compels me to focus specifically on Ankara is its unique position as Turkey’s administrative heartland. Unlike coastal cities with more cosmopolitan profiles, Ankara houses the Ministry of Family and Social Policies, UNHCR Turkey offices, and numerous NGOs like AÇEV (Association for Solidarity with Refugee Women). This concentration creates a rare ecosystem where policy innovation can directly impact practice. I have studied how Ankara’s social workers navigate complex intersections: supporting elderly populations in state-run homes while addressing rising youth unemployment, or collaborating with Imam-Hatip schools to integrate mental health resources into religious education frameworks. The city’s demographic tapestry—from Anatolian villagers migrating to the capital for jobs to newly arrived Afghani and Ukrainian families—demands a social work approach rooted in both Turkish cultural wisdom and global best practices.</w:t>
      </w:r>
    </w:p>
    <w:p>
      <w:pPr>
        <w:pStyle w:val="BodyText"/>
      </w:pPr>
      <w:r>
        <w:t xml:space="preserve">My understanding of Turkey’s Social Work profession goes beyond textbook definitions. I actively engage with the Turkish Association of Social Workers (TASW), having attended their 2023 Ankara chapter symposium on "Ethical Dilemmas in Urban Poverty Alleviation." The discussion on balancing secular service delivery with religious values—such as implementing trauma counseling without compromising Islamic principles for Muslim clients—deeply shaped my practice philosophy. I also completed a certificate program through the Turkish Ministry of Health’s Center for Mental Health, focusing on evidence-based interventions for refugee children. These experiences confirmed that successful social workers in Turkey must be fluent in both professional standards and local cultural nuances, whether navigating family dynamics during divorce mediation or coordinating with mosque leaders to combat stigma around mental health.</w:t>
      </w:r>
    </w:p>
    <w:p>
      <w:pPr>
        <w:pStyle w:val="BodyText"/>
      </w:pPr>
      <w:r>
        <w:t xml:space="preserve">My long-term vision aligns precisely with Ankara’s developmental priorities. I aim to establish a community hub within the Kızılay district—co-located with a municipal social services center—to provide integrated support for elderly residents facing isolation and migrant women seeking vocational training. This model draws inspiration from Ankara’s successful "Neighborhood Social Worker" pilot program (2021), which reduced service gaps by 40% through localized teamwork. By embedding myself in Ankara’s community fabric, I will leverage the city’s status as a national policy laboratory to advocate for reforms like extending the state-supported "Social Work Assistant" role to rural districts surrounding Ankara, addressing the critical shortage of professionals outside major cities.</w:t>
      </w:r>
    </w:p>
    <w:p>
      <w:pPr>
        <w:pStyle w:val="BodyText"/>
      </w:pPr>
      <w:r>
        <w:t xml:space="preserve">What sets my approach apart is my commitment to continuous cultural adaptation. During my research in Ankara, I observed that many Western-led models failed because they overlooked Turkish concepts like "evlatlık" (kinship bonds) and "gözüpek" (respect for elders). My fieldwork with the Ankara-based NGO Mavi Yolcu (Blue Passenger) taught me to co-design interventions using traditional storytelling methods—like narrating resilience through folk poetry—to engage older generations. I now apply this principle in all my practice: when counseling Syrian youth, I incorporate "hikâye" (narrative) techniques recognized by Turkish psychology experts as culturally resonant. This humility in learning from the communities we serve is non-negotiable for ethical social work in Turkey.</w:t>
      </w:r>
    </w:p>
    <w:p>
      <w:pPr>
        <w:pStyle w:val="BodyText"/>
      </w:pPr>
      <w:r>
        <w:t xml:space="preserve">As I prepare to contribute my skills to Ankara’s vibrant yet strained social service landscape, I recognize that becoming a Social Worker in Turkey demands more than professional qualifications—it requires embodiment of the nation’s core value of "kaygı" (concern) for collective well-being. My journey has been marked by this conviction: whether advocating for inclusive housing policies at the Ankara Metropolitan Municipality or training volunteers to identify signs of domestic violence in Kurdish neighborhoods, I have witnessed how social work transforms systemic barriers into pathways toward dignity.</w:t>
      </w:r>
    </w:p>
    <w:p>
      <w:pPr>
        <w:pStyle w:val="BodyText"/>
      </w:pPr>
      <w:r>
        <w:t xml:space="preserve">With the 2023 Turkish Social Work Act strengthening professional standards and expanding service mandates, Ankara stands at a pivotal moment. I am eager to become part of this evolving narrative—not merely as an applicant for a position, but as a committed colleague dedicated to advancing social justice within Turkey’s unique socio-cultural terrain. My Statement of Purpose is not simply an application; it is a promise: to serve with competence in Ankara, with compassion aligned with Turkish values, and with the steadfast resolve to make tangible change where it matters most. I am ready to bring my expertise, cultural intelligence, and unwavering dedication to the frontlines of social work in Turkey’s capital.</w:t>
      </w:r>
    </w:p>
    <w:p>
      <w:pPr>
        <w:pStyle w:val="BodyText"/>
      </w:pPr>
      <w:r>
        <w:t xml:space="preserve">Thank you for considering my application. I look forward to contributing meaningfully to Ankara’s community resilience and Turkey’s progressive social development as a certified Social Worker.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Turkey Ankara</dc:title>
  <dc:creator/>
  <dc:language>en</dc:language>
  <cp:keywords/>
  <dcterms:created xsi:type="dcterms:W3CDTF">2025-12-09T13:28:40Z</dcterms:created>
  <dcterms:modified xsi:type="dcterms:W3CDTF">2025-12-09T13:28:40Z</dcterms:modified>
</cp:coreProperties>
</file>

<file path=docProps/custom.xml><?xml version="1.0" encoding="utf-8"?>
<Properties xmlns="http://schemas.openxmlformats.org/officeDocument/2006/custom-properties" xmlns:vt="http://schemas.openxmlformats.org/officeDocument/2006/docPropsVTypes"/>
</file>