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Social</w:t>
      </w:r>
      <w:r>
        <w:t xml:space="preserve"> </w:t>
      </w:r>
      <w:r>
        <w:t xml:space="preserve">Work</w:t>
      </w:r>
      <w:r>
        <w:t xml:space="preserve"> </w:t>
      </w:r>
      <w:r>
        <w:t xml:space="preserve">in</w:t>
      </w:r>
      <w:r>
        <w:t xml:space="preserve"> </w:t>
      </w:r>
      <w:r>
        <w:t xml:space="preserve">Istanbul</w:t>
      </w:r>
    </w:p>
    <w:bookmarkStart w:id="20" w:name="Xdd7ff8e99f371f9e7dec5217e304b19c2009c28"/>
    <w:p>
      <w:pPr>
        <w:pStyle w:val="Heading1"/>
      </w:pPr>
      <w:r>
        <w:t xml:space="preserve">Statement of Purpose: Advancing Social Work Practice in Istanbul, Turkey</w:t>
      </w:r>
    </w:p>
    <w:p>
      <w:pPr>
        <w:pStyle w:val="FirstParagraph"/>
      </w:pPr>
      <w:r>
        <w:t xml:space="preserve">As I prepare to submit my application for a dedicated Social Worker position within the vibrant urban landscape of Istanbul, Turkey, I am compelled to articulate the profound commitment that drives my professional journey. This Statement of Purpose reflects not merely a career aspiration but a deeply personal pledge to serve communities facing social vulnerability in one of the world’s most culturally rich and rapidly evolving metropolises. Istanbul’s unique confluence of historical legacy, socioeconomic complexity, and demographic diversity makes it an unparalleled context for transformative social work—and my professional mission is resolutely aligned with contributing to its compassionate future.</w:t>
      </w:r>
    </w:p>
    <w:p>
      <w:pPr>
        <w:pStyle w:val="BodyText"/>
      </w:pPr>
      <w:r>
        <w:t xml:space="preserve">My academic foundation in Social Work was forged through rigorous study at [University Name], where I graduated with honors in Social Work (B.S.W.) and completed specialized coursework in Urban Sociology, Crisis Intervention, and Cultural Competency. Central to my education was an intensive semester-long field placement at a community center serving refugees in Izmir—a city that deepened my understanding of Turkey’s evolving migration dynamics. Witnessing firsthand how systemic barriers compounded by cultural isolation impacted families seeking stability ignited my determination to specialize in urban social work within Turkey’s most complex cityscape: Istanbul. This experience revealed that effective social work in Istanbul demands more than clinical skill—it requires fluency in the city’s intricate tapestry of neighborhoods, languages, and historical narratives.</w:t>
      </w:r>
    </w:p>
    <w:p>
      <w:pPr>
        <w:pStyle w:val="BodyText"/>
      </w:pPr>
      <w:r>
        <w:t xml:space="preserve">Professionally, I have cultivated hands-on expertise through two pivotal roles directly relevant to Istanbul’s context. First, as a Youth Support Worker at the NGO "Aile ve Toplum" in Ankara (2021–2023), I designed trauma-informed programs for displaced adolescents from Southeast Turkey and Syria. Collaborating with local municipalities, we navigated bureaucratic complexities to provide educational access and psychosocial support—skills I now recognize as indispensable for Istanbul’s 5 million+ migrant population. Second, during a 6-month internship at the Istanbul Social Services Directorate (2023), I assisted in developing community outreach protocols for the city’s informal settlements (*gecekondu* areas). This role immersed me in the realities of urban poverty where access to healthcare, housing, and education remains fragmented. I co-created a mobile support unit that reduced service gaps by 35% in Kadıköy—proving that localized, community-centered approaches yield measurable impact.</w:t>
      </w:r>
    </w:p>
    <w:p>
      <w:pPr>
        <w:pStyle w:val="BodyText"/>
      </w:pPr>
      <w:r>
        <w:t xml:space="preserve">Why Istanbul? The city’s dual identity as a bridge between Europe and Asia presents both unique challenges and extraordinary opportunities for social work. With its population exceeding 16 million, Istanbul grapples with unprecedented pressures: rapid urbanization displacing marginalized communities, the enduring legacy of the 2019 earthquake affecting 40+ neighborhoods, and the influx of refugees from Syria, Afghanistan, and beyond. Yet Istanbul also pulses with grassroots resilience—neighborhood associations (*mahalle*) that organize mutual aid networks long before formal systems respond. I am drawn to this city not just for its scale but for its spirit: a place where social work must be adaptive yet deeply rooted in local knowledge. My research on "Cultural Humility in Istanbul’s Migrant Support Systems" (published in the *Turkish Journal of Social Work*, 2023) confirmed that sustainable change emerges when practitioners collaborate with *mahalle* leaders rather than impose external models. This philosophy aligns perfectly with Turkey’s national social work strategy, which prioritizes community-based interventions under Law No. 6584.</w:t>
      </w:r>
    </w:p>
    <w:p>
      <w:pPr>
        <w:pStyle w:val="BodyText"/>
      </w:pPr>
      <w:r>
        <w:t xml:space="preserve">My short-term goal is to join an established Istanbul-based organization—such as the Turkish Social Work Association (TSWA) or a municipal welfare department—to refine my practice in trauma-sensitive support for vulnerable populations. I aim to develop culturally tailored intervention frameworks addressing issues specific to Istanbul’s context, such as: 1) Digital literacy programs for elderly residents in historic districts facing gentrification; 2) Gender-based violence prevention partnerships with *mahalle* women’s collectives in marginalized coastal neighborhoods; and 3) Economic empowerment pathways for Syrian youth through vocational training tied to Istanbul’s creative industries. I have already initiated conversations with TSWA to co-design a pilot project addressing food insecurity among undocumented migrants in Zeytinburnu—a district where 28% of residents live below the poverty line.</w:t>
      </w:r>
    </w:p>
    <w:p>
      <w:pPr>
        <w:pStyle w:val="BodyText"/>
      </w:pPr>
      <w:r>
        <w:t xml:space="preserve">Long-term, I envision leading an Istanbul-centered research hub that bridges academic rigor with on-the-ground practice. My doctoral studies at [University] (planned for 2025) will focus on "Urban Resilience Models in Post-Disaster Istanbul," directly addressing gaps identified during my internship. I aspire to train local social workers in data-driven advocacy—using tools like the UNHCR’s *Refugee Well-being Index* adapted for Turkish urban contexts—to influence policy at the municipal level. Crucially, this work must center Istanbul’s voices: I will partner with institutions like Istanbul University’s Department of Social Work and community elders to ensure our frameworks honor *Istanbul’ın Anlatısı*—the city’s own narrative of survival and solidarity.</w:t>
      </w:r>
    </w:p>
    <w:p>
      <w:pPr>
        <w:pStyle w:val="BodyText"/>
      </w:pPr>
      <w:r>
        <w:t xml:space="preserve">My commitment to social work in Turkey is not theoretical—it is forged in the streets, markets, and *mahalle*s I now call home. When I volunteered at a women’s cooperative in Beşiktaş teaching literacy skills to elderly Kurdish women (many recent arrivals from Diyarbakır), I learned that trust precedes progress. In Istanbul’s bustling chaos, social work thrives not through grand gestures but through consistent, humble presence: sitting with families in *çay bahçesi* (tea gardens) to listen before acting; navigating *mülk* (property) disputes with empathy; recognizing that a child’s school performance is tied to their mother’s access to safe public transit. These insights are not academic—they are Istanbul’s heartbeat.</w:t>
      </w:r>
    </w:p>
    <w:p>
      <w:pPr>
        <w:pStyle w:val="BodyText"/>
      </w:pPr>
      <w:r>
        <w:t xml:space="preserve">As Turkey advances its 2023–2026 National Social Work Strategy, which emphasizes "Human-Centered Urban Development," I stand ready to contribute my skills in community mobilization, trauma-informed practice, and cross-cultural collaboration. I do not seek merely a position in Istanbul—I seek partnership with the city’s enduring spirit. To serve as a Social Worker here is to embody Turkey’s profound ethos of *misafirperverlik* (hospitality) through action: meeting every challenge with patience, every crisis with courage, and every community member with unwavering dignity. I am prepared to bring this ethos to Istanbul’s most vulnerable neighborhoods and work alongside its people toward a future where no resident is left behind.</w:t>
      </w:r>
    </w:p>
    <w:p>
      <w:pPr>
        <w:pStyle w:val="BodyText"/>
      </w:pPr>
      <w:r>
        <w:t xml:space="preserve">Thank you for considering my application. I eagerly await the opportunity to discuss how my vision for compassionate, context-driven social work can meaningfully support Istanbul’s journey toward equity and inclusion.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Social Work in Istanbul</dc:title>
  <dc:creator/>
  <dc:language>en</dc:language>
  <cp:keywords/>
  <dcterms:created xsi:type="dcterms:W3CDTF">2026-07-21T13:13:39Z</dcterms:created>
  <dcterms:modified xsi:type="dcterms:W3CDTF">2026-07-21T13:13:39Z</dcterms:modified>
</cp:coreProperties>
</file>

<file path=docProps/custom.xml><?xml version="1.0" encoding="utf-8"?>
<Properties xmlns="http://schemas.openxmlformats.org/officeDocument/2006/custom-properties" xmlns:vt="http://schemas.openxmlformats.org/officeDocument/2006/docPropsVTypes"/>
</file>