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X827ad078c707b2d2057f4280fd284f7d2ba5137"/>
    <w:p>
      <w:pPr>
        <w:pStyle w:val="Heading1"/>
      </w:pPr>
      <w:r>
        <w:t xml:space="preserve">Statement of Purpose: Pursuing a Career as a Social Worker in Birmingham, United Kingdom</w:t>
      </w:r>
    </w:p>
    <w:p>
      <w:pPr>
        <w:pStyle w:val="FirstParagraph"/>
      </w:pPr>
      <w:r>
        <w:t xml:space="preserve">I am writing to express my profound commitment to becoming a registered Social Worker within the vibrant and diverse community of Birmingham, United Kingdom. My journey toward this vocation has been shaped by firsthand experiences of social inequality, guided by academic rigor aligned with UK professional standards, and deepened by a steadfast dedication to contributing meaningfully to the unique challenges and opportunities present in Birmingham’s neighborhoods. This Statement of Purpose outlines my motivations, qualifications, and unwavering resolve to serve as an effective Social Worker in the heart of the United Kingdom’s second-largest city.</w:t>
      </w:r>
    </w:p>
    <w:p>
      <w:pPr>
        <w:pStyle w:val="BodyText"/>
      </w:pPr>
      <w:r>
        <w:t xml:space="preserve">Birmingham’s rich cultural tapestry—home to over 1 million residents from more than 50 ethnic backgrounds—as well as its stark contrasts of affluence and deprivation, has profoundly influenced my understanding of social work. Growing up near Small Heath, I witnessed the resilience of families navigating systemic barriers such as housing instability and limited access to mental health support. These experiences ignited a desire to move beyond observation into active partnership with communities. In my undergraduate studies in Sociology at the University of Birmingham, I immersed myself in research on youth engagement in deprived areas like Sparkbrook and Erdington. My dissertation, "Barriers to Early Intervention Services for Children in Multi-ethnic Urban Settings," drew direct insights from local charities such as The Birmingham Community Foundation and the City Council’s Youth Outreach Team. This work reinforced my belief that effective Social Work requires not just empathy, but a nuanced understanding of local structures and cultural contexts specific to Birmingham.</w:t>
      </w:r>
    </w:p>
    <w:p>
      <w:pPr>
        <w:pStyle w:val="BodyText"/>
      </w:pPr>
      <w:r>
        <w:t xml:space="preserve">My practical training further solidified this conviction. During my placement at Birmingham City Council’s Children’s Services department, I worked directly with vulnerable families in the Digbeth area—a community historically impacted by economic restructuring. I supported caseloads involving child protection, family mediation, and access to education support schemes like "Birmingham Brighter Futures." Crucially, I witnessed how Birmingham’s integrated care approach—where social workers collaborate with health visitors, schools, and housing officers—creates tangible outcomes. For instance, assisting a team in facilitating a safe transition for a teenage mother into supported accommodation at the New Bournes Community Hub demonstrated how holistic intervention rooted in local networks can transform lives. This experience taught me that Social Work in Birmingham is not merely about individual case management but about navigating and strengthening interconnected community systems.</w:t>
      </w:r>
    </w:p>
    <w:p>
      <w:pPr>
        <w:pStyle w:val="BodyText"/>
      </w:pPr>
      <w:r>
        <w:t xml:space="preserve">My academic journey has been meticulously aligned with UK regulatory standards. I completed my Level 3 Diploma in Health and Social Care, followed by a Bachelor of Social Work (Honours) at the University of Birmingham, which is accredited by the Health and Care Professions Council (HCPC). The program emphasized core UK frameworks such as The Children Act 1989, Working Together to Safeguard Children (2023), and person-centered practice. Modules like "Social Policy in a Multi-Cultural Society" directly engaged with Birmingham’s local governance challenges—examining how policies on homelessness (e.g., the Council’s "Birmingham Housing Strategy 2023") intersect with frontline service delivery. I also completed a mandatory Mental Health First Aid course recognized by the British Association for Counselling and Psychotherapy, preparing me to support clients facing trauma in contexts common to Birmingham, such as domestic violence in areas like Winson Green or substance misuse among young adults in the city centre.</w:t>
      </w:r>
    </w:p>
    <w:p>
      <w:pPr>
        <w:pStyle w:val="BodyText"/>
      </w:pPr>
      <w:r>
        <w:t xml:space="preserve">What drives my aspiration to work specifically within Birmingham is its pioneering spirit and urgent need. The city consistently ranks among the UK’s most deprived, with 34% of children living in poverty (ONS, 2023). Yet it is also a hub of innovation: initiatives like "Birmingham Together" (a cross-sector partnership tackling child poverty) and the new £15m Birmingham Community Resilience Fund exemplify the city’s commitment to proactive Social Work. I am eager to contribute to such efforts, particularly in supporting Birmingham’s growing population of refugees and asylum seekers—nearly 20% of whom reside in areas like Ladywood or Aston. My volunteer work with the Refugee Council’s local hub exposed me to the critical role Social Workers play in navigating complex asylum processes while ensuring children’s welfare. I aim to apply this insight within Birmingham’s specialist services, such as the City Council’s Asylum Support Team, where cultural competence and trauma-informed practice are non-negotiable.</w:t>
      </w:r>
    </w:p>
    <w:p>
      <w:pPr>
        <w:pStyle w:val="BodyText"/>
      </w:pPr>
      <w:r>
        <w:t xml:space="preserve">Furthermore, I recognize that being a Social Worker in the United Kingdom demands not only clinical skills but also ethical resilience. I have actively engaged with ongoing national debates—such as the impact of austerity on social care funding—and remain committed to advocating for systemic change. Birmingham’s 2023 Social Care Strategy emphasizes "co-production" with service users; this philosophy resonates deeply with me. For example, during my placement, I co-facilitated a youth forum in Nechells that led to revised drop-in services at the local library, directly reflecting community voices into service design. This experience crystallized my view: Social Work must empower communities to shape their own solutions.</w:t>
      </w:r>
    </w:p>
    <w:p>
      <w:pPr>
        <w:pStyle w:val="BodyText"/>
      </w:pPr>
      <w:r>
        <w:t xml:space="preserve">I am drawn to Birmingham not merely as a location, but as a living laboratory for progressive social practice. The city’s diversity necessitates Social Workers who are linguistically adaptable (I speak fluent Urdu and basic Polish), culturally humble, and committed to anti-oppressive practice. I have also attended the Birmingham Social Care Conference 2023, where experts highlighted the need for trauma-aware approaches in schools across Handsworth—a priority I am ready to address through my training.</w:t>
      </w:r>
    </w:p>
    <w:p>
      <w:pPr>
        <w:pStyle w:val="BodyText"/>
      </w:pPr>
      <w:r>
        <w:t xml:space="preserve">Ultimately, my goal is to become a registered Social Worker with Social Work England who champions equity in Birmingham’s most marginalized communities. I am prepared to undergo the mandatory HCPC registration process, complete the Professional Capstone Module at Birmingham City University, and contribute immediately to services like Early Help Teams or Mental Health Support for Young People (MHSYP). The United Kingdom’s social work profession is built on a legacy of compassion and justice—I aspire to add my voice to that legacy within Birmingham. Here, where challenges are complex but the potential for transformation is immense, I will dedicate myself to ensuring every child, family, and adult in Birmingham has the opportunity to thrive.</w:t>
      </w:r>
    </w:p>
    <w:p>
      <w:pPr>
        <w:pStyle w:val="BodyText"/>
      </w:pPr>
      <w:r>
        <w:t xml:space="preserve">I thank you for considering my application. I am eager to bring my passion, skills, and deep-rooted commitment to Social Work in Birmingham—the city where service meets solidarity.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Birmingham, United Kingdom</dc:title>
  <dc:creator/>
  <dc:language>en</dc:language>
  <cp:keywords/>
  <dcterms:created xsi:type="dcterms:W3CDTF">2026-07-23T19:19:42Z</dcterms:created>
  <dcterms:modified xsi:type="dcterms:W3CDTF">2026-07-23T19:19:42Z</dcterms:modified>
</cp:coreProperties>
</file>

<file path=docProps/custom.xml><?xml version="1.0" encoding="utf-8"?>
<Properties xmlns="http://schemas.openxmlformats.org/officeDocument/2006/custom-properties" xmlns:vt="http://schemas.openxmlformats.org/officeDocument/2006/docPropsVTypes"/>
</file>