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94636abb1d3c361e4034a222cde513140be1bd"/>
    <w:p>
      <w:pPr>
        <w:pStyle w:val="Heading1"/>
      </w:pPr>
      <w:r>
        <w:t xml:space="preserve">Statement of Purpose for Social Work Education in United States Chicago</w:t>
      </w:r>
    </w:p>
    <w:p>
      <w:pPr>
        <w:pStyle w:val="FirstParagraph"/>
      </w:pPr>
      <w:r>
        <w:t xml:space="preserve">As I prepare to embark on my journey toward becoming a licensed Social Worker, I write this Statement of Purpose with profound clarity about my commitment to serving vulnerable communities within the vibrant yet complex landscape of Chicago, Illinois—a city emblematic of both the challenges and transformative potential that define social work in the United States. My decision to pursue graduate studies in social work at an institution grounded in Chicago's unique socio-cultural ecosystem is not merely academic; it is a deeply personal vow to address systemic inequities through compassionate, evidence-based practice within the very communities I aim to serve.</w:t>
      </w:r>
    </w:p>
    <w:p>
      <w:pPr>
        <w:pStyle w:val="BodyText"/>
      </w:pPr>
      <w:r>
        <w:t xml:space="preserve">My passion for social work crystallized during my undergraduate studies in Sociology at Roosevelt University in Chicago, where I volunteered weekly at the</w:t>
      </w:r>
      <w:r>
        <w:t xml:space="preserve"> </w:t>
      </w:r>
      <w:r>
        <w:rPr>
          <w:iCs/>
          <w:i/>
        </w:rPr>
        <w:t xml:space="preserve">North Lawndale Employment Network (NLEN)</w:t>
      </w:r>
      <w:r>
        <w:t xml:space="preserve">. Witnessing how generational poverty, violent crime, and inadequate mental healthcare systems fragmented families in neighborhoods like Englewood and Austin ignited my resolve. One pivotal moment occurred while supporting a single mother navigating housing insecurity after her partner’s incarceration. Her resilience in the face of bureaucratic indifference revealed not just a personal crisis but a systemic failure—a failure I now understand requires trained professionals who grasp Chicago’s intricate web of community dynamics, racial history, and resource disparities. This experience cemented my identity as an aspiring Social Worker committed to advocacy grounded in cultural humility.</w:t>
      </w:r>
    </w:p>
    <w:p>
      <w:pPr>
        <w:pStyle w:val="BodyText"/>
      </w:pPr>
      <w:r>
        <w:t xml:space="preserve">My academic foundation further solidified this purpose through coursework examining urban sociology, trauma-informed care, and community organizing—courses that explicitly contextualized Chicago’s challenges within the broader framework of social work practice across the United States. I conducted field research on food insecurity in Pilsen, collaborating with</w:t>
      </w:r>
      <w:r>
        <w:t xml:space="preserve"> </w:t>
      </w:r>
      <w:r>
        <w:rPr>
          <w:iCs/>
          <w:i/>
        </w:rPr>
        <w:t xml:space="preserve">La Comunidad de la Esperanza</w:t>
      </w:r>
      <w:r>
        <w:t xml:space="preserve"> </w:t>
      </w:r>
      <w:r>
        <w:t xml:space="preserve">to document how redlining policies perpetuate health disparities. This work taught me that effective intervention in United States Chicago demands more than empathy; it requires understanding the historical forces (from the Great Migration to modern gentrification) that shape community needs today. I now recognize that a Social Worker in this context must be both a healer and an agent of structural change—a duality I seek to embody through advanced education.</w:t>
      </w:r>
    </w:p>
    <w:p>
      <w:pPr>
        <w:pStyle w:val="BodyText"/>
      </w:pPr>
      <w:r>
        <w:t xml:space="preserve">The decision to pursue my Master of Social Work in Chicago is deliberate and strategic. While social work is vital nationwide, Chicago offers unparalleled immersion in the intersectional crises facing urban America: mass incarceration disproportionately impacting Black and Brown communities, the opioid epidemic ravaging neighborhoods like Humboldt Park, and the urgent need for culturally competent mental health services for immigrant populations. As a city where 45% of residents live below 200% of the federal poverty line (per Chicago Data Portal), it serves as a microcosm of national inequities. I am drawn to the University of Illinois at Chicago’s</w:t>
      </w:r>
      <w:r>
        <w:t xml:space="preserve"> </w:t>
      </w:r>
      <w:r>
        <w:rPr>
          <w:iCs/>
          <w:i/>
        </w:rPr>
        <w:t xml:space="preserve">Graduate College of Social Work</w:t>
      </w:r>
      <w:r>
        <w:t xml:space="preserve">, whose curriculum emphasizes "Chicago-specific practice" through partnerships with agencies like</w:t>
      </w:r>
      <w:r>
        <w:t xml:space="preserve"> </w:t>
      </w:r>
      <w:r>
        <w:rPr>
          <w:iCs/>
          <w:i/>
        </w:rPr>
        <w:t xml:space="preserve">YWCA Metropolitan Chicago</w:t>
      </w:r>
      <w:r>
        <w:t xml:space="preserve"> </w:t>
      </w:r>
      <w:r>
        <w:t xml:space="preserve">and</w:t>
      </w:r>
      <w:r>
        <w:t xml:space="preserve"> </w:t>
      </w:r>
      <w:r>
        <w:rPr>
          <w:iCs/>
          <w:i/>
        </w:rPr>
        <w:t xml:space="preserve">Catholic Charities’ Family Services</w:t>
      </w:r>
      <w:r>
        <w:t xml:space="preserve">. The program’s focus on racial justice, policy advocacy, and community-led solutions directly aligns with my goal to address the root causes of trauma in United States Chicago—not just its symptoms.</w:t>
      </w:r>
    </w:p>
    <w:p>
      <w:pPr>
        <w:pStyle w:val="BodyText"/>
      </w:pPr>
      <w:r>
        <w:t xml:space="preserve">I have actively prepared for this path through roles that mirrored the realities I aspire to change. As a case manager at</w:t>
      </w:r>
      <w:r>
        <w:t xml:space="preserve"> </w:t>
      </w:r>
      <w:r>
        <w:rPr>
          <w:iCs/>
          <w:i/>
        </w:rPr>
        <w:t xml:space="preserve">Chicago Community Trust’s Youth Empowerment Program</w:t>
      </w:r>
      <w:r>
        <w:t xml:space="preserve">, I designed trauma-sensitive workshops for youth aging out of foster care, integrating lessons from my research on systemic barriers. Simultaneously, my volunteer work with</w:t>
      </w:r>
      <w:r>
        <w:t xml:space="preserve"> </w:t>
      </w:r>
      <w:r>
        <w:rPr>
          <w:iCs/>
          <w:i/>
        </w:rPr>
        <w:t xml:space="preserve">Transitions Home</w:t>
      </w:r>
      <w:r>
        <w:t xml:space="preserve">, which supports formerly incarcerated individuals re-entering society, exposed me to the profound impact of policy gaps in Chicago’s justice system. These experiences taught me that effective social work transcends individual counseling—it necessitates collaborating with policymakers, healthcare providers, and community leaders to dismantle barriers. I now understand that being a Social Worker in the United States Chicago means wielding advocacy as a tool for collective liberation.</w:t>
      </w:r>
    </w:p>
    <w:p>
      <w:pPr>
        <w:pStyle w:val="BodyText"/>
      </w:pPr>
      <w:r>
        <w:t xml:space="preserve">My long-term vision centers on establishing a community-based mental health initiative in underserved neighborhoods, particularly those facing the compounding effects of disinvestment and violence. I aim to develop culturally tailored programs that integrate traditional healing practices with clinical care—inspired by Indigenous and Black wellness traditions prevalent in Chicago’s community organizations. This work must be rooted in the city’s distinct cultural fabric, where communities like Pilsen (with its Mexican-American heritage) or Bronzeville (a hub of Black culture) possess rich resources often overlooked by mainstream systems. As a Social Worker committed to the United States Chicago ecosystem, I recognize that sustainability requires centering community voices—not imposing external solutions.</w:t>
      </w:r>
    </w:p>
    <w:p>
      <w:pPr>
        <w:pStyle w:val="BodyText"/>
      </w:pPr>
      <w:r>
        <w:t xml:space="preserve">Moreover, I am acutely aware of the evolving demands placed on social workers in contemporary America. The pandemic exacerbated mental health crises across all demographics, while movements like Black Lives Matter have amplified calls for anti-racist practice. Chicago’s history as a crucible of social justice—from the founding of the National Association for the Advancement of Colored People (NAACP) to current housing rights campaigns—provides a powerful foundation for this work. My Statement of Purpose is therefore not merely an academic document, but a pledge to join this legacy: to serve as a bridge between policy and people, leveraging my education to transform systemic failures into opportunities for healing.</w:t>
      </w:r>
    </w:p>
    <w:p>
      <w:pPr>
        <w:pStyle w:val="BodyText"/>
      </w:pPr>
      <w:r>
        <w:t xml:space="preserve">In the United States Chicago, where hope and hardship coexist in every neighborhood block, I see not just challenges but an invitation to contribute meaningfully. I am prepared to immerse myself in the rigor of graduate studies at a program that understands Chicago’s reality as both a challenge and an opportunity. My background in community engagement, academic preparation for urban practice, and unwavering commitment to justice position me to thrive within your program—and ultimately, to become a Social Worker whose work leaves Chicago stronger. I seek not merely admission into your esteemed institution, but the tools to join the frontline of healing in a city that has shaped America’s social conscience. As I embark on this journey, I carry with me the understanding that social work in United States Chicago is never just about helping—it is about building a more equitable world, one community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United States Chicago</dc:title>
  <dc:creator/>
  <dc:language>en</dc:language>
  <cp:keywords/>
  <dcterms:created xsi:type="dcterms:W3CDTF">2026-07-23T17:20:16Z</dcterms:created>
  <dcterms:modified xsi:type="dcterms:W3CDTF">2026-07-23T17:20:16Z</dcterms:modified>
</cp:coreProperties>
</file>

<file path=docProps/custom.xml><?xml version="1.0" encoding="utf-8"?>
<Properties xmlns="http://schemas.openxmlformats.org/officeDocument/2006/custom-properties" xmlns:vt="http://schemas.openxmlformats.org/officeDocument/2006/docPropsVTypes"/>
</file>