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4e55a888bd7c170bfba887ab86856ae5c6d733"/>
    <w:p>
      <w:pPr>
        <w:pStyle w:val="Heading1"/>
      </w:pPr>
      <w:r>
        <w:t xml:space="preserve">Statement of Purpose: Commitment to Social Work in United States Houston</w:t>
      </w:r>
    </w:p>
    <w:p>
      <w:pPr>
        <w:pStyle w:val="FirstParagraph"/>
      </w:pPr>
      <w:r>
        <w:t xml:space="preserve">As I prepare to contribute meaningfully to the vibrant, diverse communities of the United States Houston, my Statement of Purpose reflects a lifelong dedication to social work rooted in empathy, advocacy, and evidence-based practice. My journey toward becoming a licensed Social Worker has been driven by an unwavering commitment to serve individuals and families navigating systemic challenges—particularly within the unique cultural and socioeconomic landscape of Houston. This city’s dynamic population, characterized by its rich tapestry of cultures, persistent poverty disparities, and resilience in the face of natural disasters, demands compassionate yet strategic interventions. I am eager to bring my skills to this critical work within United States Houston.</w:t>
      </w:r>
    </w:p>
    <w:p>
      <w:pPr>
        <w:pStyle w:val="BodyText"/>
      </w:pPr>
      <w:r>
        <w:t xml:space="preserve">My academic foundation began with a Bachelor of Social Work degree from the University of Texas at Arlington, where I specialized in community practice and trauma-informed care. Coursework in cultural humility, crisis intervention, and policy analysis equipped me with the theoretical framework to address complex issues like homelessness, domestic violence, and mental health access—challenges deeply embedded in Houston’s urban fabric. During my field placement at the Houston Food Bank’s Community Outreach Division, I coordinated nutrition programs for 15+ neighborhoods across Harris County. This experience illuminated how intersecting factors—such as language barriers, immigration status, and underfunded public services—exacerbate vulnerability among marginalized groups. I witnessed firsthand how a single Social Worker’s ability to navigate systems could transform lives: helping a family secure housing after Hurricane Harvey by connecting them with FEMA resources and local shelters, or facilitating ESL classes for immigrant mothers at the Houston Independent School District’s Parent Resource Centers. These moments crystallized my resolve to serve not just as an individual practitioner, but as a community catalyst.</w:t>
      </w:r>
    </w:p>
    <w:p>
      <w:pPr>
        <w:pStyle w:val="BodyText"/>
      </w:pPr>
      <w:r>
        <w:t xml:space="preserve">What compels me most about United States Houston is its unparalleled potential for social impact through culturally responsive practice. With 38% of residents identifying as Hispanic/Latino and over 100 languages spoken citywide, effective social work requires more than clinical skill—it demands linguistic agility, historical awareness of systemic inequities, and partnership with community leaders. I am inspired by Houston’s community-based organizations like the Hispanic Center of Houston and the Asian American Association of Greater Houston, which model how cultural brokers can bridge gaps between institutions and vulnerable populations. My volunteer work with the Harris County Child Protective Services (CPS) advocacy team further solidified my commitment: I supported over 50 foster youth navigating educational transitions, recognizing how early intervention by a skilled Social Worker prevents cycles of instability. In Houston, where CPS faces a backlog of 12,000+ cases (per 2023 reports), this work is not merely professional—it’s urgent.</w:t>
      </w:r>
    </w:p>
    <w:p>
      <w:pPr>
        <w:pStyle w:val="BodyText"/>
      </w:pPr>
      <w:r>
        <w:t xml:space="preserve">My professional development has prioritized Houston-specific competencies. I completed training in trauma-informed care through the University of Houston’s School of Social Work and earned certification in Crisis Intervention for Immigrant Communities from the Texas Commission on Community Services. These programs emphasized contextualizing practice within our city’s realities: understanding how redlining impacts ZIP codes like 77019 (where poverty rates exceed 25%), or leveraging telehealth platforms to reach rural Harris County residents lacking transportation. I also collaborated with the Houston Health Department on a pilot initiative addressing food insecurity among seniors, using data from the Houston Food Bank’s annual Hunger Report. This experience taught me that sustainable change requires both grassroots engagement and policy advocacy—a principle I intend to advance as a Social Worker in United States Houston.</w:t>
      </w:r>
    </w:p>
    <w:p>
      <w:pPr>
        <w:pStyle w:val="BodyText"/>
      </w:pPr>
      <w:r>
        <w:t xml:space="preserve">My vision for contributing to Houston centers on three pillars. First, expanding access to mental health services through school-based partnerships, particularly in underserved areas like the Fifth Ward, where 40% of children lack consistent therapy. Second, developing bilingual case management protocols for immigrant families facing deportation or workplace exploitation—drawing from my Spanish fluency and training with the Houston Immigrant Rights Coalition. Third, advocating for policy reforms that prioritize community-led solutions over bureaucratic silos; I recently co-authored a white paper on reducing CPS case delays through integrated housing-education support networks, presented to the Harris County Commissioners Court. These initiatives align with Houston’s strategic goals outlined in “Houston Thrives 2030,” which prioritizes equity and resilience.</w:t>
      </w:r>
    </w:p>
    <w:p>
      <w:pPr>
        <w:pStyle w:val="BodyText"/>
      </w:pPr>
      <w:r>
        <w:t xml:space="preserve">I recognize that being a Social Worker in United States Houston requires relentless adaptability. The city’s rapid growth—adding 150,000 residents annually—and recurring disasters (including Hurricane Ida’s aftermath) demand practitioners who can pivot swiftly between emergency response and long-term capacity building. My background includes coordinating disaster relief with the American Red Cross during Hurricane Beryl, managing resource distribution for 2,500+ displaced families in the George R. Brown Convention Center shelter. This taught me that trauma-informed care must extend beyond therapy rooms into shelters, hospitals, and community centers—precisely where Houston’s most vulnerable need us.</w:t>
      </w:r>
    </w:p>
    <w:p>
      <w:pPr>
        <w:pStyle w:val="BodyText"/>
      </w:pPr>
      <w:r>
        <w:t xml:space="preserve">Ultimately, my Statement of Purpose is a pledge to uphold the ethical core of social work while embracing Houston’s unique challenges as opportunities for transformation. I am not seeking a job; I am committing to a lifelong partnership with this city—to stand with its children in foster care, its elderly without healthcare access, and its immigrant communities fighting for dignity. As one of America’s most diverse metropolises, Houston embodies both the urgency and the promise of social work: when we address inequities at their roots, we build not just services but community. I am prepared to bring my passion, skills, and cultural humility to this vital mission in United States Houston—where every intervention can spark a ripple of hope across neighborhoods from Alief to East Downtown.</w:t>
      </w:r>
    </w:p>
    <w:p>
      <w:pPr>
        <w:pStyle w:val="BodyText"/>
      </w:pPr>
      <w:r>
        <w:t xml:space="preserve">With profound respect for the communities I aim to serve, I affirm that my path as a Social Worker is not merely professional—it is personal. And it begins here, in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in United States Houston</dc:title>
  <dc:creator/>
  <dc:language>en</dc:language>
  <cp:keywords/>
  <dcterms:created xsi:type="dcterms:W3CDTF">2025-12-11T14:29:09Z</dcterms:created>
  <dcterms:modified xsi:type="dcterms:W3CDTF">2025-12-11T14:29:09Z</dcterms:modified>
</cp:coreProperties>
</file>

<file path=docProps/custom.xml><?xml version="1.0" encoding="utf-8"?>
<Properties xmlns="http://schemas.openxmlformats.org/officeDocument/2006/custom-properties" xmlns:vt="http://schemas.openxmlformats.org/officeDocument/2006/docPropsVTypes"/>
</file>