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Social</w:t>
      </w:r>
      <w:r>
        <w:t xml:space="preserve"> </w:t>
      </w:r>
      <w:r>
        <w:t xml:space="preserve">Work</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139383c3050d62a9da7c9dcf5dee8cef0ad2d1e"/>
    <w:p>
      <w:pPr>
        <w:pStyle w:val="Heading1"/>
      </w:pPr>
      <w:r>
        <w:t xml:space="preserve">Statement of Purpose: Pursuing a Career as a Social Worker in United States Miami</w:t>
      </w:r>
    </w:p>
    <w:p>
      <w:pPr>
        <w:pStyle w:val="FirstParagraph"/>
      </w:pPr>
      <w:r>
        <w:t xml:space="preserve">The decision to dedicate my life to social work was not made lightly, but rather forged through moments of profound connection and unmet need. My journey began during community service at the Coalition for the Homeless in downtown Miami, where I witnessed firsthand how systemic barriers—language isolation, housing insecurity, and cultural misunderstandings—prevent individuals from accessing basic dignity. These experiences crystallized my commitment to becoming a Licensed Clinical Social Worker (LCSW) in the United States Miami community. This Statement of Purpose outlines my academic foundation, professional growth, and unwavering dedication to serving Miami’s diverse populations with empathy and expertise.</w:t>
      </w:r>
    </w:p>
    <w:bookmarkStart w:id="20" w:name="X9eee8a7c95500caff741dbc24afc1f6aa21b6af"/>
    <w:p>
      <w:pPr>
        <w:pStyle w:val="Heading2"/>
      </w:pPr>
      <w:r>
        <w:t xml:space="preserve">Foundations in Social Work: Academic Rigor and Practical Experience</w:t>
      </w:r>
    </w:p>
    <w:p>
      <w:pPr>
        <w:pStyle w:val="FirstParagraph"/>
      </w:pPr>
      <w:r>
        <w:t xml:space="preserve">My undergraduate studies in Sociology at Florida International University (FIU) provided a critical lens for understanding social inequities. Courses such as "Cultural Competence in Social Services" and "Community Organizing" equipped me with theoretical frameworks to analyze Miami’s unique demographic landscape—where over 70% of residents speak Spanish at home, and immigrant communities from Cuba, Haiti, Venezuela, and Colombia form the city’s cultural backbone. I applied this knowledge through an internship at Mi Casa Resource Center in Little Havana, supporting survivors of domestic violence. There, I facilitated trauma-informed counseling sessions while navigating language barriers by collaborating with bilingual advocates. One case remains particularly defining: a Venezuelan mother fleeing political persecution who struggled to access childcare and legal aid due to unfamiliarity with U.S. systems. Working alongside caseworkers from the Miami-Dade County Department of Children and Families, I helped secure her asylum application, emergency housing, and enrollment in ESOL classes—proving how integrated social services can transform lives.</w:t>
      </w:r>
    </w:p>
    <w:bookmarkEnd w:id="20"/>
    <w:bookmarkStart w:id="21" w:name="Xba5119ab18764602ac6d61c29045b7b58dcd42c"/>
    <w:p>
      <w:pPr>
        <w:pStyle w:val="Heading2"/>
      </w:pPr>
      <w:r>
        <w:t xml:space="preserve">Why Miami? The Imperative of Localized Social Work</w:t>
      </w:r>
    </w:p>
    <w:p>
      <w:pPr>
        <w:pStyle w:val="FirstParagraph"/>
      </w:pPr>
      <w:r>
        <w:t xml:space="preserve">Miami is not merely a location for my career; it is the crucible where my purpose converges with urgent community needs. As the United States’ most culturally diverse metropolitan area, Miami faces challenges that demand specialized social work approaches: rapid immigration surges straining healthcare access, climate-related displacement after hurricanes like Ian (2022), and a growing mental health crisis exacerbated by economic volatility. In contrast to national trends, Miami’s social workers must excel in linguistic agility (Spanish, Haitian Creole, Portuguese), cultural humility specific to Latinx/Caribbean traditions, and advocacy within unique systems like the Florida Immigrant Coalition’s legal clinics. My time volunteering at the Community Health Center of Miami’s migrant health outreach program taught me that a "one-size-fits-all" model fails here. For instance, during a pandemic-era vaccination drive in Overtown, I redesigned multilingual pamphlets with input from neighborhood elders to build trust in Black and Afro-Caribbean communities—resulting in 30% higher participation rates. This taught me that effective social work in Miami requires co-creation with residents, not just service delivery.</w:t>
      </w:r>
    </w:p>
    <w:bookmarkEnd w:id="21"/>
    <w:bookmarkStart w:id="22" w:name="X0305bae676e202b6aa5495d45b7e2497b5f238c"/>
    <w:p>
      <w:pPr>
        <w:pStyle w:val="Heading2"/>
      </w:pPr>
      <w:r>
        <w:t xml:space="preserve">Aligning with U.S. Social Work Values and Miami’s Needs</w:t>
      </w:r>
    </w:p>
    <w:p>
      <w:pPr>
        <w:pStyle w:val="FirstParagraph"/>
      </w:pPr>
      <w:r>
        <w:t xml:space="preserve">The National Association of Social Workers (NASW) Code of Ethics guides my practice, particularly the principles of "social justice" and "the dignity and worth of the person." In Miami, these values manifest in advocating for policies that address root causes—such as pushing for Medicaid expansion to cover undocumented residents or supporting Miami-Dade’s Mental Health First Aid initiative. I’ve also engaged with local policymakers through the Florida Social Work Coalition, contributing to a community proposal on reducing homelessness among veterans (a growing demographic in Southwest Miami). My goal is not only to provide direct services but to elevate systemic change within the U.S. social work framework, ensuring Miami’s most marginalized voices shape solutions. The city’s proximity to Latin America and Caribbean nations further necessitates culturally grounded practice; for example, integrating traditional healing practices like *curanderismo* in mental health counseling when clients request it—a bridge between Western psychology and cultural identity.</w:t>
      </w:r>
    </w:p>
    <w:bookmarkEnd w:id="22"/>
    <w:bookmarkStart w:id="23" w:name="future-vision-building-a-legacy-in-miami"/>
    <w:p>
      <w:pPr>
        <w:pStyle w:val="Heading2"/>
      </w:pPr>
      <w:r>
        <w:t xml:space="preserve">Future Vision: Building a Legacy in Miami</w:t>
      </w:r>
    </w:p>
    <w:p>
      <w:pPr>
        <w:pStyle w:val="FirstParagraph"/>
      </w:pPr>
      <w:r>
        <w:t xml:space="preserve">In the United States, social work is both an art and science. I aim to earn my LCSW licensure through Florida International University’s graduate program, specializing in trauma-informed care for immigrant populations. Post-licensure, I will join agencies like the Center for Advocacy for Children (CAC) or Mercy Hospital’s Behavioral Health Department to develop community-based programs addressing housing instability among Haitian refugees—a group disproportionately affected by Miami’s gentrification. Long-term, I envision establishing a mobile social work unit in underserved neighborhoods like Liberty City and Little Haiti, offering on-site counseling, legal aid referrals, and food resources. This model directly responds to data showing 45% of Miami-Dade residents in poverty live more than 10 miles from the nearest social service hub. My commitment extends beyond individual client success; it is about catalyzing sustainable community resilience.</w:t>
      </w:r>
    </w:p>
    <w:bookmarkEnd w:id="23"/>
    <w:bookmarkStart w:id="24" w:name="conclusion-a-call-to-serve-with-purpose"/>
    <w:p>
      <w:pPr>
        <w:pStyle w:val="Heading2"/>
      </w:pPr>
      <w:r>
        <w:t xml:space="preserve">Conclusion: A Call to Serve with Purpose</w:t>
      </w:r>
    </w:p>
    <w:p>
      <w:pPr>
        <w:pStyle w:val="FirstParagraph"/>
      </w:pPr>
      <w:r>
        <w:t xml:space="preserve">This Statement of Purpose reflects my resolve to become a Social Worker who embodies Miami’s spirit: resilient, inclusive, and forward-thinking. In the United States, where social work is recognized as vital to public health and community cohesion, Miami represents a living laboratory for innovation. I am not seeking a job—I am committing to partner with neighbors in need across all 340 square miles of this city. Whether navigating the complexities of immigration reform or supporting families rebuilding after natural disasters, I will honor the NASW ethics by prioritizing client self-determination and cultural safety. Miami’s diversity is its strength, and as a future social worker, I pledge to ensure that strength becomes an engine for justice. Together, we can build a Miami where every person—regardless of origin or circumstance—can thrive. This is not just my career goal; it is my promise to the community I am honored to 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Social Work in United States Miami</dc:title>
  <dc:creator/>
  <cp:keywords/>
  <dcterms:created xsi:type="dcterms:W3CDTF">2026-07-24T03:40:31Z</dcterms:created>
  <dcterms:modified xsi:type="dcterms:W3CDTF">2026-07-24T03:40:31Z</dcterms:modified>
</cp:coreProperties>
</file>

<file path=docProps/custom.xml><?xml version="1.0" encoding="utf-8"?>
<Properties xmlns="http://schemas.openxmlformats.org/officeDocument/2006/custom-properties" xmlns:vt="http://schemas.openxmlformats.org/officeDocument/2006/docPropsVTypes"/>
</file>