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Uzbekistan</w:t>
      </w:r>
      <w:r>
        <w:t xml:space="preserve"> </w:t>
      </w:r>
      <w:r>
        <w:t xml:space="preserve">Tashkent</w:t>
      </w:r>
    </w:p>
    <w:bookmarkStart w:id="20" w:name="X16932113eda6fe9eabfa3b1f100e34d340f5b89"/>
    <w:p>
      <w:pPr>
        <w:pStyle w:val="Heading1"/>
      </w:pPr>
      <w:r>
        <w:t xml:space="preserve">Statement of Purpose: Advancing Social Work Practice in Uzbekistan Tashkent</w:t>
      </w:r>
    </w:p>
    <w:p>
      <w:pPr>
        <w:pStyle w:val="FirstParagraph"/>
      </w:pPr>
      <w:r>
        <w:t xml:space="preserve">I am writing to express my profound commitment to pursuing a career as a dedicated Social Worker within the dynamic urban landscape of Uzbekistan Tashkent. This Statement of Purpose outlines my academic journey, professional motivations, and unwavering dedication to contributing meaningfully to social welfare systems in Uzbekistan’s capital city—a place where rapid development meets deep-rooted community needs.</w:t>
      </w:r>
    </w:p>
    <w:p>
      <w:pPr>
        <w:pStyle w:val="BodyText"/>
      </w:pPr>
      <w:r>
        <w:t xml:space="preserve">My passion for social work crystallized during my undergraduate studies in Sociology at Samarkand State University. While analyzing urban migration patterns across Central Asia, I became acutely aware of the challenges faced by vulnerable populations in Tashkent—particularly elderly residents living alone, displaced families from rural areas, and women navigating economic hardship. A pivotal volunteer experience with "Zarafshan" NGO in 2021 brought me to Tashkent’s neighborhoods like Chilanzar and Yunusabad. There, I witnessed firsthand how systemic gaps in social support disproportionately affect marginalized groups. One elderly woman, Ms. Nargiza, shared her daily struggle to access healthcare after losing her pension due to bureaucratic hurdles—a story emblematic of challenges many face across Uzbekistan Tashkent’s expanding urban corridors.</w:t>
      </w:r>
    </w:p>
    <w:p>
      <w:pPr>
        <w:pStyle w:val="BodyText"/>
      </w:pPr>
      <w:r>
        <w:t xml:space="preserve">This experience ignited my resolve to become a practitioner who bridges policy and practice. I pursued a Master’s in Social Work at Tashkent State University of Economics, graduating with honors in 2023. My thesis, "Community-Based Interventions for Elderly Social Isolation in Tashkent," drew on interviews with 47 seniors across four districts and proposed culturally grounded solutions aligned with Uzbekistan’s National Strategy for Poverty Reduction (2017–2021). I collaborated with the Tashkent City Department of Labor and Social Protection to pilot a neighborhood "Support Circle" program, training 35 local volunteers in active listening and resource navigation. The initiative, though small-scale, demonstrated how localized approaches could alleviate loneliness among 89% of participating seniors—a result later cited in the city’s 2023 Social Welfare Report.</w:t>
      </w:r>
    </w:p>
    <w:p>
      <w:pPr>
        <w:pStyle w:val="BodyText"/>
      </w:pPr>
      <w:r>
        <w:t xml:space="preserve">My professional development has been deeply informed by Uzbekistan’s evolving social landscape. Under President Shavkat Mirziyoyev’s reforms, Tashkent has prioritized human-centered development through initiatives like "New Uzbekistan" and the 2021 Law on Social Services. I actively engaged with these frameworks during my fieldwork at the Tashkent Social Rehabilitation Center for Children (TSRCC), where I supported children in foster care transitioning to independent living. Here, I learned to navigate Uzbekistan’s unique cultural context: respecting *mehmondoʻstlik* (hospitality) while addressing sensitive issues like domestic violence, and collaborating with community elders (*opa-ona*) who serve as crucial cultural intermediaries. This work reinforced that effective social work in Tashkent requires not just professional skill but profound respect for *Uzbek mazhabi*—the local ethos of collective care.</w:t>
      </w:r>
    </w:p>
    <w:p>
      <w:pPr>
        <w:pStyle w:val="BodyText"/>
      </w:pPr>
      <w:r>
        <w:t xml:space="preserve">What distinguishes my approach is my commitment to contextual intelligence. Unlike Western models, Uzbekistan’s social service ecosystem operates within specific historical and economic parameters. In Tashkent, where 67% of the population resides in urban zones (per State Statistics Committee 2023), challenges like informal employment gaps, housing insecurity in rapidly growing suburbs (e.g., Bektemir District), and limited mental health resources demand innovative solutions. I developed a micro-intervention framework during my internship at "Aloqa" Community Hub—using mobile units to reach homeless youth in Tashkent’s metro stations, connecting them with vocational training through partnerships with the Ministry of Youth and Sports. This experience taught me that sustainability in Tashkent requires leveraging existing community structures rather than imposing external systems.</w:t>
      </w:r>
    </w:p>
    <w:p>
      <w:pPr>
        <w:pStyle w:val="BodyText"/>
      </w:pPr>
      <w:r>
        <w:t xml:space="preserve">I am now prepared to deepen my impact as a Social Worker within Uzbekistan Tashkent’s professional ecosystem. My goal is twofold: first, to contribute to the national vision of strengthening community-based social services through evidence-driven practice; second, to advocate for policy reforms that address systemic inequities identified in my research on rural-to-urban migration. I am particularly eager to collaborate with organizations like the Uzbekistan Social Workers Association (USWA), which is actively working with Tashkent municipal authorities to standardize ethical guidelines and expand training programs—efforts critical for a profession still developing its institutional identity.</w:t>
      </w:r>
    </w:p>
    <w:p>
      <w:pPr>
        <w:pStyle w:val="BodyText"/>
      </w:pPr>
      <w:r>
        <w:t xml:space="preserve">My long-term vision aligns with Uzbekistan’s Sustainable Development Goals. I aim to establish a model neighborhood support center in Tashkent that integrates: 1) Family counseling services rooted in *Uzbek family values*, 2) Economic empowerment workshops for women, and 3) Partnerships with local mosques and schools to build community trust. This initiative would directly support the "Tashkent Strategy for Human Development" (2023–2030), which emphasizes "social cohesion as the cornerstone of urban resilience." I have already begun developing this concept through pilot partnerships with two Tashkent district councils, securing preliminary endorsements from local *akims* (mayors).</w:t>
      </w:r>
    </w:p>
    <w:p>
      <w:pPr>
        <w:pStyle w:val="BodyText"/>
      </w:pPr>
      <w:r>
        <w:t xml:space="preserve">Uzbekistan Tashkent is not merely a location for my career—it is the crucible where my professional identity as a Social Worker has been forged. The city’s vibrant cultural tapestry, its urgent social challenges, and its forward-looking policies create an unparalleled environment to translate theory into tangible change. I recognize that effective social work here demands humility, adaptability, and an understanding of how Uzbekistan’s *toshkentlik* (Tashkent spirit) intersects with global best practices. My academic rigor, on-the-ground experience in Tashkent communities, and alignment with national priorities equip me to contribute meaningfully to this vital field.</w:t>
      </w:r>
    </w:p>
    <w:p>
      <w:pPr>
        <w:pStyle w:val="BodyText"/>
      </w:pPr>
      <w:r>
        <w:t xml:space="preserve">I seek the opportunity to join Uzbekistan’s next generation of social workers—practitioners who honor our heritage while building a more equitable future. In Tashkent, where every street corner holds stories of resilience and need, I am ready to serve as a bridge between policy and people. This is not just my career path; it is my responsibility as a Social Worker committed to the wellbeing of Uzbekistan’s most vulnerable citizens in its heartland: Tashkent.</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Uzbekistan Tashkent</dc:title>
  <dc:creator/>
  <dc:language>en</dc:language>
  <cp:keywords/>
  <dcterms:created xsi:type="dcterms:W3CDTF">2026-07-21T11:49:56Z</dcterms:created>
  <dcterms:modified xsi:type="dcterms:W3CDTF">2026-07-21T11:49:56Z</dcterms:modified>
</cp:coreProperties>
</file>

<file path=docProps/custom.xml><?xml version="1.0" encoding="utf-8"?>
<Properties xmlns="http://schemas.openxmlformats.org/officeDocument/2006/custom-properties" xmlns:vt="http://schemas.openxmlformats.org/officeDocument/2006/docPropsVTypes"/>
</file>